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A2" w:rsidRPr="005E6DC8" w:rsidRDefault="00BD70C9" w:rsidP="00CD74A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proofErr w:type="spellStart"/>
      <w:r w:rsidRPr="005E6DC8">
        <w:rPr>
          <w:sz w:val="28"/>
          <w:szCs w:val="28"/>
        </w:rPr>
        <w:t>Секцыя</w:t>
      </w:r>
      <w:proofErr w:type="spellEnd"/>
      <w:r w:rsidRPr="005E6DC8">
        <w:rPr>
          <w:sz w:val="28"/>
          <w:szCs w:val="28"/>
        </w:rPr>
        <w:t xml:space="preserve"> </w:t>
      </w:r>
      <w:r w:rsidR="00CD74A2" w:rsidRPr="005E6DC8">
        <w:rPr>
          <w:b/>
          <w:sz w:val="28"/>
          <w:szCs w:val="28"/>
          <w:u w:val="single"/>
        </w:rPr>
        <w:t xml:space="preserve">№ </w:t>
      </w:r>
      <w:r w:rsidR="00D21313" w:rsidRPr="00D21313">
        <w:rPr>
          <w:b/>
          <w:sz w:val="28"/>
          <w:szCs w:val="28"/>
          <w:u w:val="single"/>
        </w:rPr>
        <w:t>1</w:t>
      </w:r>
      <w:r w:rsidR="00CD74A2" w:rsidRPr="00D21313">
        <w:rPr>
          <w:sz w:val="28"/>
          <w:szCs w:val="28"/>
          <w:u w:val="single"/>
        </w:rPr>
        <w:t xml:space="preserve"> </w:t>
      </w:r>
    </w:p>
    <w:p w:rsidR="00CD74A2" w:rsidRPr="005E6DC8" w:rsidRDefault="00BD70C9" w:rsidP="00CD74A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be-BY"/>
        </w:rPr>
      </w:pPr>
      <w:proofErr w:type="spellStart"/>
      <w:r w:rsidRPr="005E6DC8">
        <w:rPr>
          <w:sz w:val="28"/>
          <w:szCs w:val="28"/>
        </w:rPr>
        <w:t>Факультэт</w:t>
      </w:r>
      <w:proofErr w:type="spellEnd"/>
      <w:r w:rsidRPr="005E6DC8">
        <w:rPr>
          <w:sz w:val="28"/>
          <w:szCs w:val="28"/>
        </w:rPr>
        <w:t xml:space="preserve"> </w:t>
      </w:r>
      <w:proofErr w:type="spellStart"/>
      <w:r w:rsidRPr="005E6DC8">
        <w:rPr>
          <w:sz w:val="28"/>
          <w:szCs w:val="28"/>
        </w:rPr>
        <w:t>філалагічны</w:t>
      </w:r>
      <w:proofErr w:type="spellEnd"/>
    </w:p>
    <w:p w:rsidR="00CD74A2" w:rsidRDefault="00CD74A2" w:rsidP="00CD74A2">
      <w:pPr>
        <w:shd w:val="clear" w:color="auto" w:fill="FFFFFF"/>
        <w:jc w:val="both"/>
        <w:rPr>
          <w:b/>
          <w:i/>
          <w:sz w:val="28"/>
          <w:szCs w:val="28"/>
          <w:lang w:val="be-BY"/>
        </w:rPr>
      </w:pPr>
    </w:p>
    <w:p w:rsidR="00CD74A2" w:rsidRPr="00415DAB" w:rsidRDefault="00415DAB" w:rsidP="00CD74A2">
      <w:pPr>
        <w:shd w:val="clear" w:color="auto" w:fill="FFFFFF"/>
        <w:jc w:val="both"/>
        <w:rPr>
          <w:b/>
          <w:i/>
        </w:rPr>
      </w:pPr>
      <w:r>
        <w:rPr>
          <w:b/>
          <w:i/>
        </w:rPr>
        <w:t>УДК</w:t>
      </w:r>
      <w:r w:rsidRPr="00415DAB">
        <w:rPr>
          <w:b/>
          <w:i/>
        </w:rPr>
        <w:t xml:space="preserve"> 378.147:811.161.3’36’0</w:t>
      </w:r>
    </w:p>
    <w:p w:rsidR="00CD74A2" w:rsidRPr="005E6DC8" w:rsidRDefault="00BD70C9" w:rsidP="00CD74A2">
      <w:pPr>
        <w:shd w:val="clear" w:color="auto" w:fill="FFFFFF"/>
        <w:jc w:val="both"/>
        <w:rPr>
          <w:b/>
          <w:i/>
        </w:rPr>
      </w:pPr>
      <w:r w:rsidRPr="005E6DC8">
        <w:rPr>
          <w:b/>
          <w:i/>
        </w:rPr>
        <w:t>К. Л</w:t>
      </w:r>
      <w:r w:rsidR="00CD74A2" w:rsidRPr="005E6DC8">
        <w:rPr>
          <w:b/>
          <w:i/>
        </w:rPr>
        <w:t xml:space="preserve">. </w:t>
      </w:r>
      <w:proofErr w:type="spellStart"/>
      <w:r w:rsidRPr="005E6DC8">
        <w:rPr>
          <w:b/>
          <w:i/>
        </w:rPr>
        <w:t>Хазанава</w:t>
      </w:r>
      <w:proofErr w:type="spellEnd"/>
    </w:p>
    <w:p w:rsidR="00CD74A2" w:rsidRPr="005E6DC8" w:rsidRDefault="00BD70C9" w:rsidP="00CD74A2">
      <w:pPr>
        <w:shd w:val="clear" w:color="auto" w:fill="FFFFFF"/>
        <w:jc w:val="both"/>
        <w:rPr>
          <w:i/>
        </w:rPr>
      </w:pPr>
      <w:r w:rsidRPr="005E6DC8">
        <w:rPr>
          <w:i/>
        </w:rPr>
        <w:t>г. Гомель, ГД</w:t>
      </w:r>
      <w:r w:rsidR="00CD74A2" w:rsidRPr="005E6DC8">
        <w:rPr>
          <w:i/>
        </w:rPr>
        <w:t>У</w:t>
      </w:r>
      <w:r w:rsidRPr="005E6DC8">
        <w:rPr>
          <w:i/>
          <w:lang w:val="be-BY"/>
        </w:rPr>
        <w:t xml:space="preserve"> імя</w:t>
      </w:r>
      <w:r w:rsidRPr="005E6DC8">
        <w:rPr>
          <w:i/>
        </w:rPr>
        <w:t xml:space="preserve"> </w:t>
      </w:r>
      <w:r w:rsidR="00CD74A2" w:rsidRPr="005E6DC8">
        <w:rPr>
          <w:i/>
        </w:rPr>
        <w:t xml:space="preserve">Ф. </w:t>
      </w:r>
      <w:proofErr w:type="spellStart"/>
      <w:r w:rsidRPr="005E6DC8">
        <w:rPr>
          <w:i/>
        </w:rPr>
        <w:t>Скары</w:t>
      </w:r>
      <w:r w:rsidR="00CD74A2" w:rsidRPr="005E6DC8">
        <w:rPr>
          <w:i/>
        </w:rPr>
        <w:t>ны</w:t>
      </w:r>
      <w:proofErr w:type="spellEnd"/>
    </w:p>
    <w:p w:rsidR="00CD74A2" w:rsidRPr="005E6DC8" w:rsidRDefault="00CD74A2" w:rsidP="00CD74A2">
      <w:pPr>
        <w:shd w:val="clear" w:color="auto" w:fill="FFFFFF"/>
        <w:jc w:val="center"/>
      </w:pPr>
    </w:p>
    <w:p w:rsidR="00C2313B" w:rsidRPr="00C1524E" w:rsidRDefault="00630BE0" w:rsidP="00C1524E">
      <w:pPr>
        <w:shd w:val="clear" w:color="auto" w:fill="FFFFFF"/>
        <w:jc w:val="center"/>
        <w:rPr>
          <w:b/>
        </w:rPr>
      </w:pPr>
      <w:r w:rsidRPr="00C1524E">
        <w:rPr>
          <w:b/>
        </w:rPr>
        <w:t>РАЗВІ</w:t>
      </w:r>
      <w:r w:rsidR="00C2313B" w:rsidRPr="00C1524E">
        <w:rPr>
          <w:b/>
        </w:rPr>
        <w:t>ЦЦЁ ТВОРЧЫХ ЗДОЛЬНАСЦЕЙ СТУДЭНТАЎ</w:t>
      </w:r>
      <w:r w:rsidR="00C2313B" w:rsidRPr="00C1524E">
        <w:rPr>
          <w:b/>
          <w:lang w:val="be-BY"/>
        </w:rPr>
        <w:t xml:space="preserve"> </w:t>
      </w:r>
      <w:r w:rsidR="00A914F0" w:rsidRPr="00C1524E">
        <w:rPr>
          <w:b/>
          <w:lang w:val="be-BY"/>
        </w:rPr>
        <w:t>У ПРАЦЭСЕ ВЫВУЧЭННЯ ГІСТАРЫЧНАЙ ГРАМАТЫКІ БЕЛАР</w:t>
      </w:r>
      <w:r w:rsidR="00674B64">
        <w:rPr>
          <w:b/>
          <w:lang w:val="be-BY"/>
        </w:rPr>
        <w:t>У</w:t>
      </w:r>
      <w:r w:rsidR="00A914F0" w:rsidRPr="00C1524E">
        <w:rPr>
          <w:b/>
          <w:lang w:val="be-BY"/>
        </w:rPr>
        <w:t>СКАЙ МОВЫ</w:t>
      </w:r>
    </w:p>
    <w:p w:rsidR="00CD74A2" w:rsidRPr="005E6DC8" w:rsidRDefault="00CD74A2" w:rsidP="00CD74A2">
      <w:pPr>
        <w:shd w:val="clear" w:color="auto" w:fill="FFFFFF"/>
        <w:jc w:val="center"/>
        <w:rPr>
          <w:b/>
        </w:rPr>
      </w:pPr>
    </w:p>
    <w:p w:rsidR="002830F4" w:rsidRDefault="00947EB5" w:rsidP="00CD74A2">
      <w:pPr>
        <w:shd w:val="clear" w:color="auto" w:fill="FFFFFF"/>
        <w:ind w:firstLine="567"/>
        <w:jc w:val="both"/>
        <w:rPr>
          <w:lang w:val="be-BY"/>
        </w:rPr>
      </w:pPr>
      <w:r>
        <w:t xml:space="preserve">У </w:t>
      </w:r>
      <w:proofErr w:type="spellStart"/>
      <w:r>
        <w:t>прац</w:t>
      </w:r>
      <w:r>
        <w:rPr>
          <w:lang w:val="be-BY"/>
        </w:rPr>
        <w:t>эсе</w:t>
      </w:r>
      <w:proofErr w:type="spellEnd"/>
      <w:r>
        <w:rPr>
          <w:lang w:val="be-BY"/>
        </w:rPr>
        <w:t xml:space="preserve"> філалагічнай адукацыі студэнты часта сутыкаюцца з цяжкасцямі вывучэння і асэнсавання асобных </w:t>
      </w:r>
      <w:proofErr w:type="spellStart"/>
      <w:r>
        <w:rPr>
          <w:lang w:val="be-BY"/>
        </w:rPr>
        <w:t>гісторыка-лінгвістычных</w:t>
      </w:r>
      <w:proofErr w:type="spellEnd"/>
      <w:r>
        <w:rPr>
          <w:lang w:val="be-BY"/>
        </w:rPr>
        <w:t xml:space="preserve"> дысцыплін. З гісторыяй славянскіх моў </w:t>
      </w:r>
      <w:proofErr w:type="spellStart"/>
      <w:r>
        <w:rPr>
          <w:lang w:val="be-BY"/>
        </w:rPr>
        <w:t>студэнты-філолагі</w:t>
      </w:r>
      <w:proofErr w:type="spellEnd"/>
      <w:r>
        <w:rPr>
          <w:lang w:val="be-BY"/>
        </w:rPr>
        <w:t xml:space="preserve"> сустракаецца перш за ўсё пры вывучэнні лінгвістычнай дысцыпліны “Уводзіны ў славянскую філалогію”. Тут адбываецца знаёмства з паняццем “</w:t>
      </w:r>
      <w:r w:rsidRPr="00947EB5">
        <w:rPr>
          <w:i/>
          <w:lang w:val="be-BY"/>
        </w:rPr>
        <w:t>Праславянская (агульнаславянская) мова</w:t>
      </w:r>
      <w:r>
        <w:rPr>
          <w:lang w:val="be-BY"/>
        </w:rPr>
        <w:t xml:space="preserve">”, або </w:t>
      </w:r>
      <w:proofErr w:type="spellStart"/>
      <w:r w:rsidRPr="00947EB5">
        <w:rPr>
          <w:i/>
          <w:lang w:val="be-BY"/>
        </w:rPr>
        <w:t>прамова-аснова</w:t>
      </w:r>
      <w:proofErr w:type="spellEnd"/>
      <w:r w:rsidR="009A016A">
        <w:rPr>
          <w:lang w:val="be-BY"/>
        </w:rPr>
        <w:t xml:space="preserve">, набываюцца веды пра выдзяленне асобных груп славянскіх </w:t>
      </w:r>
      <w:r w:rsidR="00AF6FDC">
        <w:rPr>
          <w:lang w:val="be-BY"/>
        </w:rPr>
        <w:t xml:space="preserve">моў </w:t>
      </w:r>
      <w:r w:rsidR="009A016A">
        <w:rPr>
          <w:lang w:val="be-BY"/>
        </w:rPr>
        <w:t>з праславянскай мовы, а таксама пра гіста</w:t>
      </w:r>
      <w:r w:rsidR="0081241F">
        <w:rPr>
          <w:lang w:val="be-BY"/>
        </w:rPr>
        <w:t>рычныя змяненні славянскіх моў у</w:t>
      </w:r>
      <w:r w:rsidR="009A016A">
        <w:rPr>
          <w:lang w:val="be-BY"/>
        </w:rPr>
        <w:t xml:space="preserve"> раннія перыяды іх існавання, пра агульныя і адрозныя </w:t>
      </w:r>
      <w:r w:rsidR="00FC7576">
        <w:rPr>
          <w:lang w:val="be-BY"/>
        </w:rPr>
        <w:t xml:space="preserve">фанетычныя і марфалагічныя </w:t>
      </w:r>
      <w:r w:rsidR="009A016A">
        <w:rPr>
          <w:lang w:val="be-BY"/>
        </w:rPr>
        <w:t>рысы</w:t>
      </w:r>
      <w:r w:rsidR="00FC7576">
        <w:rPr>
          <w:lang w:val="be-BY"/>
        </w:rPr>
        <w:t xml:space="preserve"> славянскіх моў</w:t>
      </w:r>
      <w:r w:rsidR="009A016A">
        <w:rPr>
          <w:lang w:val="be-BY"/>
        </w:rPr>
        <w:t xml:space="preserve">. Важна пры гэтым усведамленне студэнтамі </w:t>
      </w:r>
      <w:r w:rsidR="001027B5">
        <w:rPr>
          <w:lang w:val="be-BY"/>
        </w:rPr>
        <w:t>асноўнага метаду рэканструкцыі славянскай прамовы.</w:t>
      </w:r>
    </w:p>
    <w:p w:rsidR="001027B5" w:rsidRDefault="001027B5" w:rsidP="00CD74A2">
      <w:pPr>
        <w:shd w:val="clear" w:color="auto" w:fill="FFFFFF"/>
        <w:ind w:firstLine="567"/>
        <w:jc w:val="both"/>
        <w:rPr>
          <w:lang w:val="be-BY"/>
        </w:rPr>
      </w:pPr>
      <w:r>
        <w:rPr>
          <w:lang w:val="be-BY"/>
        </w:rPr>
        <w:t xml:space="preserve">Нагадаем, што </w:t>
      </w:r>
      <w:r w:rsidR="00D626F7">
        <w:rPr>
          <w:lang w:val="be-BY"/>
        </w:rPr>
        <w:t>праславянская мова выдзе</w:t>
      </w:r>
      <w:r w:rsidR="00F70BDD">
        <w:rPr>
          <w:lang w:val="be-BY"/>
        </w:rPr>
        <w:t xml:space="preserve">лілася з </w:t>
      </w:r>
      <w:proofErr w:type="spellStart"/>
      <w:r w:rsidR="00F70BDD">
        <w:rPr>
          <w:lang w:val="be-BY"/>
        </w:rPr>
        <w:t>агульнаіндаеўрапейскай</w:t>
      </w:r>
      <w:proofErr w:type="spellEnd"/>
      <w:r w:rsidR="00F70BDD">
        <w:rPr>
          <w:lang w:val="be-BY"/>
        </w:rPr>
        <w:t xml:space="preserve"> мовы ў І тысячагоддзі да нашай эры. Паколькі ніякіх пісьмовых помнікаў той пары не захавалася, узнаўляецца прамова славян шляхам рэканструкц</w:t>
      </w:r>
      <w:r w:rsidR="00D46DD9">
        <w:rPr>
          <w:lang w:val="be-BY"/>
        </w:rPr>
        <w:t>ыі старажытнейшых слоў і формаў. Такая рэканструкцыя заснаваная</w:t>
      </w:r>
      <w:r w:rsidR="00F70BDD">
        <w:rPr>
          <w:lang w:val="be-BY"/>
        </w:rPr>
        <w:t xml:space="preserve"> на параўнанні моўных фактаў сучасных славянскіх моў і дыялектаў са звесткамі самых ранніх помнікаў славянскай </w:t>
      </w:r>
      <w:proofErr w:type="spellStart"/>
      <w:r w:rsidR="00F70BDD">
        <w:rPr>
          <w:lang w:val="be-BY"/>
        </w:rPr>
        <w:t>пісьмовасці</w:t>
      </w:r>
      <w:proofErr w:type="spellEnd"/>
      <w:r w:rsidR="00F70BDD">
        <w:rPr>
          <w:lang w:val="be-BY"/>
        </w:rPr>
        <w:t>, перш за ўсё – стараславянскімі</w:t>
      </w:r>
      <w:r w:rsidR="000C3FB5">
        <w:rPr>
          <w:lang w:val="be-BY"/>
        </w:rPr>
        <w:t xml:space="preserve"> пісьмовымі помнікамі</w:t>
      </w:r>
      <w:r w:rsidR="00F70BDD">
        <w:rPr>
          <w:lang w:val="be-BY"/>
        </w:rPr>
        <w:t>. Гэты метад лінгвістычнага даследавання ў мовазнаўстве называецца параўнальна-гістарычны</w:t>
      </w:r>
      <w:r w:rsidR="00E20A7D">
        <w:rPr>
          <w:lang w:val="be-BY"/>
        </w:rPr>
        <w:t xml:space="preserve"> метад</w:t>
      </w:r>
      <w:r w:rsidR="00F70BDD">
        <w:rPr>
          <w:lang w:val="be-BY"/>
        </w:rPr>
        <w:t xml:space="preserve">. Для больш глыбокага засваення студэнтамі асаблівасцей прымянення </w:t>
      </w:r>
      <w:r w:rsidR="00F669B2">
        <w:rPr>
          <w:lang w:val="be-BY"/>
        </w:rPr>
        <w:t>параўнальна-гістарычнага</w:t>
      </w:r>
      <w:r w:rsidR="00F70BDD">
        <w:rPr>
          <w:lang w:val="be-BY"/>
        </w:rPr>
        <w:t xml:space="preserve"> метаду варта звяртацца не толькі да тэарэтычнага апісання </w:t>
      </w:r>
      <w:r w:rsidR="00D60791">
        <w:rPr>
          <w:lang w:val="be-BY"/>
        </w:rPr>
        <w:t xml:space="preserve">ўказанай </w:t>
      </w:r>
      <w:r w:rsidR="002E306A">
        <w:rPr>
          <w:lang w:val="be-BY"/>
        </w:rPr>
        <w:t xml:space="preserve">методыкі, але і </w:t>
      </w:r>
      <w:r w:rsidR="00F70BDD">
        <w:rPr>
          <w:lang w:val="be-BY"/>
        </w:rPr>
        <w:t xml:space="preserve">паказаць прыклады яе практычнага выкарыстання. Творчаму асэнсаванню навуковай дысцыпліны і разам з гэтым развіццю творчых навуковых здольнасцей студэнтаў паспрыяе актывізацыя самастойнага параўнальна-гістарычнага </w:t>
      </w:r>
      <w:r w:rsidR="005C6079">
        <w:rPr>
          <w:lang w:val="be-BY"/>
        </w:rPr>
        <w:t>даследавання</w:t>
      </w:r>
      <w:r w:rsidR="00BE6CA6">
        <w:rPr>
          <w:lang w:val="be-BY"/>
        </w:rPr>
        <w:t>.</w:t>
      </w:r>
    </w:p>
    <w:p w:rsidR="009736E8" w:rsidRDefault="009736E8" w:rsidP="009B27A3">
      <w:pPr>
        <w:shd w:val="clear" w:color="auto" w:fill="FFFFFF"/>
        <w:ind w:firstLine="567"/>
        <w:jc w:val="both"/>
        <w:rPr>
          <w:lang w:val="be-BY"/>
        </w:rPr>
      </w:pPr>
      <w:r>
        <w:rPr>
          <w:lang w:val="be-BY"/>
        </w:rPr>
        <w:t>Так, пасля азнаямлення студэнтаў з</w:t>
      </w:r>
      <w:r w:rsidR="008C3A95">
        <w:rPr>
          <w:lang w:val="be-BY"/>
        </w:rPr>
        <w:t xml:space="preserve"> паняццем “Праславянская мова”, а таксама</w:t>
      </w:r>
      <w:r>
        <w:rPr>
          <w:lang w:val="be-BY"/>
        </w:rPr>
        <w:t xml:space="preserve"> з </w:t>
      </w:r>
      <w:r w:rsidR="004F2B28">
        <w:rPr>
          <w:lang w:val="be-BY"/>
        </w:rPr>
        <w:t xml:space="preserve">рэканструяванымі славістамі </w:t>
      </w:r>
      <w:r>
        <w:rPr>
          <w:lang w:val="be-BY"/>
        </w:rPr>
        <w:t>асноўнымі адметнасцямі гэтай мовы, варта пр</w:t>
      </w:r>
      <w:r w:rsidR="00E25576">
        <w:rPr>
          <w:lang w:val="be-BY"/>
        </w:rPr>
        <w:t>апанаваць студэнтам самастойна ў</w:t>
      </w:r>
      <w:r>
        <w:rPr>
          <w:lang w:val="be-BY"/>
        </w:rPr>
        <w:t>знавіць асобныя праславянскія формы. Мэтазгодны, напрыклад, зварот да поўнагалосных усх</w:t>
      </w:r>
      <w:r w:rsidR="00D230BB">
        <w:rPr>
          <w:lang w:val="be-BY"/>
        </w:rPr>
        <w:t>однеславянскіх формаў тып</w:t>
      </w:r>
      <w:r w:rsidR="00A471ED">
        <w:rPr>
          <w:lang w:val="be-BY"/>
        </w:rPr>
        <w:t>у</w:t>
      </w:r>
      <w:r>
        <w:rPr>
          <w:lang w:val="be-BY"/>
        </w:rPr>
        <w:t xml:space="preserve"> </w:t>
      </w:r>
      <w:r w:rsidR="00D230BB" w:rsidRPr="00A471ED">
        <w:rPr>
          <w:i/>
          <w:lang w:val="be-BY"/>
        </w:rPr>
        <w:t xml:space="preserve">барада, </w:t>
      </w:r>
      <w:r w:rsidRPr="00A471ED">
        <w:rPr>
          <w:i/>
          <w:lang w:val="be-BY"/>
        </w:rPr>
        <w:t>гарод, бераг, малако</w:t>
      </w:r>
      <w:r>
        <w:rPr>
          <w:lang w:val="be-BY"/>
        </w:rPr>
        <w:t xml:space="preserve">. Для ўзнаўлення праславянскіх формаў гэтых словаформаў неабходна звярнуцца да замежных моў індаеўрапейскага паходжання, якія вывучаюць </w:t>
      </w:r>
      <w:r w:rsidR="00D230BB">
        <w:rPr>
          <w:lang w:val="be-BY"/>
        </w:rPr>
        <w:t xml:space="preserve">студэнты: нямецкія словы </w:t>
      </w:r>
      <w:proofErr w:type="spellStart"/>
      <w:r w:rsidR="00D230BB" w:rsidRPr="009B27A3">
        <w:rPr>
          <w:i/>
          <w:lang w:val="be-BY"/>
        </w:rPr>
        <w:t>bart</w:t>
      </w:r>
      <w:proofErr w:type="spellEnd"/>
      <w:r w:rsidR="00D230BB">
        <w:rPr>
          <w:lang w:val="be-BY"/>
        </w:rPr>
        <w:t xml:space="preserve"> ‘барада’, </w:t>
      </w:r>
      <w:proofErr w:type="spellStart"/>
      <w:r w:rsidR="00D230BB" w:rsidRPr="009B27A3">
        <w:rPr>
          <w:i/>
          <w:lang w:val="be-BY"/>
        </w:rPr>
        <w:t>garten</w:t>
      </w:r>
      <w:proofErr w:type="spellEnd"/>
      <w:r w:rsidR="00D230BB">
        <w:rPr>
          <w:lang w:val="be-BY"/>
        </w:rPr>
        <w:t xml:space="preserve"> ‘гарод, сад’, </w:t>
      </w:r>
      <w:proofErr w:type="spellStart"/>
      <w:r w:rsidR="00D230BB" w:rsidRPr="009B27A3">
        <w:rPr>
          <w:i/>
          <w:lang w:val="en-US"/>
        </w:rPr>
        <w:t>milch</w:t>
      </w:r>
      <w:proofErr w:type="spellEnd"/>
      <w:r w:rsidR="00D230BB" w:rsidRPr="00D230BB">
        <w:rPr>
          <w:lang w:val="be-BY"/>
        </w:rPr>
        <w:t xml:space="preserve"> </w:t>
      </w:r>
      <w:r w:rsidR="00D230BB">
        <w:rPr>
          <w:lang w:val="be-BY"/>
        </w:rPr>
        <w:t xml:space="preserve">‘малако’, </w:t>
      </w:r>
      <w:r w:rsidR="00D230BB" w:rsidRPr="009B27A3">
        <w:rPr>
          <w:i/>
          <w:lang w:val="en-US"/>
        </w:rPr>
        <w:t>berg</w:t>
      </w:r>
      <w:r w:rsidR="00D230BB" w:rsidRPr="00D230BB">
        <w:rPr>
          <w:lang w:val="be-BY"/>
        </w:rPr>
        <w:t xml:space="preserve"> </w:t>
      </w:r>
      <w:r w:rsidR="00416433">
        <w:rPr>
          <w:lang w:val="be-BY"/>
        </w:rPr>
        <w:t>‘гара’, англійскія словы</w:t>
      </w:r>
      <w:r w:rsidR="00D230BB">
        <w:rPr>
          <w:lang w:val="be-BY"/>
        </w:rPr>
        <w:t xml:space="preserve"> </w:t>
      </w:r>
      <w:proofErr w:type="spellStart"/>
      <w:r w:rsidR="00D230BB" w:rsidRPr="009B27A3">
        <w:rPr>
          <w:i/>
          <w:lang w:val="be-BY"/>
        </w:rPr>
        <w:t>garden</w:t>
      </w:r>
      <w:proofErr w:type="spellEnd"/>
      <w:r w:rsidR="00D230BB">
        <w:rPr>
          <w:lang w:val="be-BY"/>
        </w:rPr>
        <w:t xml:space="preserve"> ‘гарод, сад’, </w:t>
      </w:r>
      <w:proofErr w:type="spellStart"/>
      <w:r w:rsidR="00D230BB" w:rsidRPr="009B27A3">
        <w:rPr>
          <w:i/>
          <w:lang w:val="be-BY"/>
        </w:rPr>
        <w:t>milk</w:t>
      </w:r>
      <w:proofErr w:type="spellEnd"/>
      <w:r w:rsidR="002E2F46">
        <w:rPr>
          <w:lang w:val="be-BY"/>
        </w:rPr>
        <w:t xml:space="preserve"> ‘малако’ дапамогуць візуалізаваць разуменне паходжання</w:t>
      </w:r>
      <w:r w:rsidR="00D230BB">
        <w:rPr>
          <w:lang w:val="be-BY"/>
        </w:rPr>
        <w:t xml:space="preserve"> ўсходнеславянскага поўнагалосся</w:t>
      </w:r>
      <w:r w:rsidR="009B27A3">
        <w:rPr>
          <w:lang w:val="be-BY"/>
        </w:rPr>
        <w:t xml:space="preserve"> з праславянск</w:t>
      </w:r>
      <w:r w:rsidR="00D230BB">
        <w:rPr>
          <w:lang w:val="be-BY"/>
        </w:rPr>
        <w:t>іх або нават індаеўрапейскіх спалучэння</w:t>
      </w:r>
      <w:r w:rsidR="005773AF">
        <w:rPr>
          <w:lang w:val="be-BY"/>
        </w:rPr>
        <w:t>ў</w:t>
      </w:r>
      <w:r w:rsidR="00D230BB">
        <w:rPr>
          <w:lang w:val="be-BY"/>
        </w:rPr>
        <w:t xml:space="preserve"> </w:t>
      </w:r>
      <w:r w:rsidR="00D230BB" w:rsidRPr="00D230BB">
        <w:rPr>
          <w:lang w:val="be-BY"/>
        </w:rPr>
        <w:t>*</w:t>
      </w:r>
      <w:r w:rsidR="00A471ED" w:rsidRPr="009B27A3">
        <w:rPr>
          <w:i/>
          <w:lang w:val="en-US"/>
        </w:rPr>
        <w:t>or</w:t>
      </w:r>
      <w:r w:rsidR="00A471ED" w:rsidRPr="009B27A3">
        <w:rPr>
          <w:i/>
          <w:lang w:val="be-BY"/>
        </w:rPr>
        <w:t>, *</w:t>
      </w:r>
      <w:proofErr w:type="spellStart"/>
      <w:r w:rsidR="00A471ED" w:rsidRPr="009B27A3">
        <w:rPr>
          <w:i/>
          <w:lang w:val="en-US"/>
        </w:rPr>
        <w:t>ol</w:t>
      </w:r>
      <w:proofErr w:type="spellEnd"/>
      <w:r w:rsidR="00A471ED" w:rsidRPr="009B27A3">
        <w:rPr>
          <w:i/>
          <w:lang w:val="be-BY"/>
        </w:rPr>
        <w:t>, *</w:t>
      </w:r>
      <w:proofErr w:type="spellStart"/>
      <w:r w:rsidR="00A471ED" w:rsidRPr="009B27A3">
        <w:rPr>
          <w:i/>
          <w:lang w:val="en-US"/>
        </w:rPr>
        <w:t>er</w:t>
      </w:r>
      <w:proofErr w:type="spellEnd"/>
      <w:r w:rsidR="00A471ED" w:rsidRPr="009B27A3">
        <w:rPr>
          <w:i/>
          <w:lang w:val="be-BY"/>
        </w:rPr>
        <w:t>, *</w:t>
      </w:r>
      <w:r w:rsidR="00A471ED" w:rsidRPr="009B27A3">
        <w:rPr>
          <w:i/>
          <w:lang w:val="en-US"/>
        </w:rPr>
        <w:t>el</w:t>
      </w:r>
      <w:r w:rsidR="00A471ED" w:rsidRPr="00A471ED">
        <w:rPr>
          <w:lang w:val="be-BY"/>
        </w:rPr>
        <w:t xml:space="preserve"> </w:t>
      </w:r>
      <w:r w:rsidR="00AD491C">
        <w:rPr>
          <w:lang w:val="be-BY"/>
        </w:rPr>
        <w:t>і ўзнавіць праславянскія карані</w:t>
      </w:r>
      <w:r w:rsidR="00A471ED">
        <w:rPr>
          <w:lang w:val="be-BY"/>
        </w:rPr>
        <w:t xml:space="preserve"> </w:t>
      </w:r>
      <w:r w:rsidR="00A471ED" w:rsidRPr="00A471ED">
        <w:rPr>
          <w:lang w:val="be-BY"/>
        </w:rPr>
        <w:t>*</w:t>
      </w:r>
      <w:proofErr w:type="spellStart"/>
      <w:r w:rsidR="00AD491C">
        <w:rPr>
          <w:i/>
          <w:lang w:val="en-US"/>
        </w:rPr>
        <w:t>bord</w:t>
      </w:r>
      <w:proofErr w:type="spellEnd"/>
      <w:r w:rsidR="00AD491C" w:rsidRPr="00AD491C">
        <w:rPr>
          <w:i/>
          <w:lang w:val="be-BY"/>
        </w:rPr>
        <w:t>-</w:t>
      </w:r>
      <w:r w:rsidR="00A471ED" w:rsidRPr="009B27A3">
        <w:rPr>
          <w:i/>
          <w:lang w:val="be-BY"/>
        </w:rPr>
        <w:t>, *</w:t>
      </w:r>
      <w:proofErr w:type="spellStart"/>
      <w:r w:rsidR="00A471ED" w:rsidRPr="009B27A3">
        <w:rPr>
          <w:i/>
          <w:lang w:val="en-US"/>
        </w:rPr>
        <w:t>gord</w:t>
      </w:r>
      <w:proofErr w:type="spellEnd"/>
      <w:r w:rsidR="00AD491C">
        <w:rPr>
          <w:i/>
          <w:lang w:val="be-BY"/>
        </w:rPr>
        <w:t>-</w:t>
      </w:r>
      <w:r w:rsidR="00A471ED" w:rsidRPr="009B27A3">
        <w:rPr>
          <w:i/>
          <w:lang w:val="be-BY"/>
        </w:rPr>
        <w:t>, *</w:t>
      </w:r>
      <w:r w:rsidR="00A471ED" w:rsidRPr="009B27A3">
        <w:rPr>
          <w:i/>
          <w:lang w:val="en-US"/>
        </w:rPr>
        <w:t>berg</w:t>
      </w:r>
      <w:r w:rsidR="00AD491C">
        <w:rPr>
          <w:i/>
          <w:lang w:val="be-BY"/>
        </w:rPr>
        <w:t>-</w:t>
      </w:r>
      <w:r w:rsidR="00A471ED" w:rsidRPr="009B27A3">
        <w:rPr>
          <w:i/>
          <w:lang w:val="be-BY"/>
        </w:rPr>
        <w:t>, *</w:t>
      </w:r>
      <w:proofErr w:type="spellStart"/>
      <w:r w:rsidR="00A471ED" w:rsidRPr="009B27A3">
        <w:rPr>
          <w:i/>
          <w:lang w:val="en-US"/>
        </w:rPr>
        <w:t>melk</w:t>
      </w:r>
      <w:proofErr w:type="spellEnd"/>
      <w:r w:rsidR="00AD491C">
        <w:rPr>
          <w:i/>
          <w:lang w:val="be-BY"/>
        </w:rPr>
        <w:t>-</w:t>
      </w:r>
      <w:r w:rsidR="00A471ED" w:rsidRPr="00A471ED">
        <w:rPr>
          <w:lang w:val="be-BY"/>
        </w:rPr>
        <w:t>.</w:t>
      </w:r>
      <w:r>
        <w:rPr>
          <w:lang w:val="be-BY"/>
        </w:rPr>
        <w:t xml:space="preserve"> </w:t>
      </w:r>
    </w:p>
    <w:p w:rsidR="00BE6CA6" w:rsidRDefault="00BE6CA6" w:rsidP="00B669D8">
      <w:pPr>
        <w:shd w:val="clear" w:color="auto" w:fill="FFFFFF"/>
        <w:ind w:firstLine="567"/>
        <w:jc w:val="both"/>
        <w:rPr>
          <w:lang w:val="be-BY"/>
        </w:rPr>
      </w:pPr>
      <w:r>
        <w:rPr>
          <w:lang w:val="be-BY"/>
        </w:rPr>
        <w:t>Атрыман</w:t>
      </w:r>
      <w:r w:rsidR="009B27A3">
        <w:rPr>
          <w:lang w:val="be-BY"/>
        </w:rPr>
        <w:t>ыя навы</w:t>
      </w:r>
      <w:r>
        <w:rPr>
          <w:lang w:val="be-BY"/>
        </w:rPr>
        <w:t xml:space="preserve">кі </w:t>
      </w:r>
      <w:r w:rsidR="009B27A3">
        <w:rPr>
          <w:lang w:val="be-BY"/>
        </w:rPr>
        <w:t xml:space="preserve">параўнальна-гістарычнага даследавання </w:t>
      </w:r>
      <w:r>
        <w:rPr>
          <w:lang w:val="be-BY"/>
        </w:rPr>
        <w:t xml:space="preserve">студэнты пазней будуць </w:t>
      </w:r>
      <w:r w:rsidR="002877D0">
        <w:rPr>
          <w:lang w:val="be-BY"/>
        </w:rPr>
        <w:t xml:space="preserve">актыўна прымяняць і </w:t>
      </w:r>
      <w:r>
        <w:rPr>
          <w:lang w:val="be-BY"/>
        </w:rPr>
        <w:t>замацоўваць у працэсе вывучэння гістарычнай граматыкі</w:t>
      </w:r>
      <w:r w:rsidR="000B7FC7">
        <w:rPr>
          <w:lang w:val="be-BY"/>
        </w:rPr>
        <w:t xml:space="preserve"> беларускай мовы</w:t>
      </w:r>
      <w:r>
        <w:rPr>
          <w:lang w:val="be-BY"/>
        </w:rPr>
        <w:t>, стараславянск</w:t>
      </w:r>
      <w:r w:rsidR="00B60F48">
        <w:rPr>
          <w:lang w:val="be-BY"/>
        </w:rPr>
        <w:t>ай мовы, а таксама</w:t>
      </w:r>
      <w:r>
        <w:rPr>
          <w:lang w:val="be-BY"/>
        </w:rPr>
        <w:t xml:space="preserve"> і ў самастойных навуковых лінгвістычных даследаваннях</w:t>
      </w:r>
      <w:r w:rsidR="00B66052">
        <w:rPr>
          <w:lang w:val="be-BY"/>
        </w:rPr>
        <w:t xml:space="preserve">. </w:t>
      </w:r>
      <w:r w:rsidR="005563F3">
        <w:rPr>
          <w:lang w:val="be-BY"/>
        </w:rPr>
        <w:t>Н</w:t>
      </w:r>
      <w:r w:rsidR="005563F3">
        <w:rPr>
          <w:lang w:val="be-BY"/>
        </w:rPr>
        <w:t>а занятках па стараслав</w:t>
      </w:r>
      <w:r w:rsidR="005563F3">
        <w:rPr>
          <w:lang w:val="be-BY"/>
        </w:rPr>
        <w:t>янскай мове, напрыклад, д</w:t>
      </w:r>
      <w:r w:rsidR="00B66052">
        <w:rPr>
          <w:lang w:val="be-BY"/>
        </w:rPr>
        <w:t xml:space="preserve">а прыведзеных вышэй поўнагалосных беларускіх слоў, </w:t>
      </w:r>
      <w:r w:rsidR="001C2134">
        <w:rPr>
          <w:lang w:val="be-BY"/>
        </w:rPr>
        <w:t xml:space="preserve">мэтазгодна ўказаць </w:t>
      </w:r>
      <w:r w:rsidR="000C39EE">
        <w:rPr>
          <w:lang w:val="be-BY"/>
        </w:rPr>
        <w:t>стараславянскія адпаведнікі</w:t>
      </w:r>
      <w:r w:rsidR="00177EB3">
        <w:rPr>
          <w:lang w:val="be-BY"/>
        </w:rPr>
        <w:t xml:space="preserve"> (</w:t>
      </w:r>
      <w:proofErr w:type="spellStart"/>
      <w:r w:rsidR="00177EB3" w:rsidRPr="00177EB3">
        <w:rPr>
          <w:i/>
          <w:lang w:val="be-BY"/>
        </w:rPr>
        <w:t>брада</w:t>
      </w:r>
      <w:proofErr w:type="spellEnd"/>
      <w:r w:rsidR="00177EB3" w:rsidRPr="00177EB3">
        <w:rPr>
          <w:i/>
          <w:lang w:val="be-BY"/>
        </w:rPr>
        <w:t xml:space="preserve">, </w:t>
      </w:r>
      <w:proofErr w:type="spellStart"/>
      <w:r w:rsidR="00177EB3" w:rsidRPr="00177EB3">
        <w:rPr>
          <w:i/>
          <w:lang w:val="be-BY"/>
        </w:rPr>
        <w:t>градъ</w:t>
      </w:r>
      <w:proofErr w:type="spellEnd"/>
      <w:r w:rsidR="00177EB3" w:rsidRPr="00177EB3">
        <w:rPr>
          <w:i/>
          <w:lang w:val="be-BY"/>
        </w:rPr>
        <w:t xml:space="preserve">, </w:t>
      </w:r>
      <w:proofErr w:type="spellStart"/>
      <w:r w:rsidR="00177EB3" w:rsidRPr="00177EB3">
        <w:rPr>
          <w:i/>
          <w:lang w:val="be-BY"/>
        </w:rPr>
        <w:t>брѣгъ</w:t>
      </w:r>
      <w:proofErr w:type="spellEnd"/>
      <w:r w:rsidR="00177EB3" w:rsidRPr="00177EB3">
        <w:rPr>
          <w:i/>
          <w:lang w:val="be-BY"/>
        </w:rPr>
        <w:t xml:space="preserve">, </w:t>
      </w:r>
      <w:proofErr w:type="spellStart"/>
      <w:r w:rsidR="00177EB3" w:rsidRPr="00177EB3">
        <w:rPr>
          <w:i/>
          <w:lang w:val="be-BY"/>
        </w:rPr>
        <w:t>млѣко</w:t>
      </w:r>
      <w:proofErr w:type="spellEnd"/>
      <w:r w:rsidR="00177EB3">
        <w:rPr>
          <w:lang w:val="be-BY"/>
        </w:rPr>
        <w:t>)</w:t>
      </w:r>
      <w:r w:rsidR="00171EBB">
        <w:rPr>
          <w:lang w:val="be-BY"/>
        </w:rPr>
        <w:t xml:space="preserve">, а на занятках па гістарычнай граматыцы беларускай мовы </w:t>
      </w:r>
      <w:r w:rsidR="00B669D8">
        <w:rPr>
          <w:lang w:val="be-BY"/>
        </w:rPr>
        <w:t xml:space="preserve">– </w:t>
      </w:r>
      <w:r w:rsidR="00171EBB">
        <w:rPr>
          <w:lang w:val="be-BY"/>
        </w:rPr>
        <w:t xml:space="preserve">дадаць яшчэ моўныя факты заходнеславянскіх моў. Пры гэтым безумоўна, што ў працэсе вывучэння гістарычнай граматыкі </w:t>
      </w:r>
      <w:r w:rsidR="00A20AA3">
        <w:rPr>
          <w:lang w:val="be-BY"/>
        </w:rPr>
        <w:t xml:space="preserve">беларускай мовы шэраг поўнагалосных адзінак </w:t>
      </w:r>
      <w:r w:rsidR="00F76E05">
        <w:rPr>
          <w:lang w:val="be-BY"/>
        </w:rPr>
        <w:t>павінен пашырыцца (</w:t>
      </w:r>
      <w:r w:rsidR="00F76E05" w:rsidRPr="00DB37AC">
        <w:rPr>
          <w:i/>
          <w:lang w:val="be-BY"/>
        </w:rPr>
        <w:t>серад</w:t>
      </w:r>
      <w:r w:rsidR="00DB37AC" w:rsidRPr="00DB37AC">
        <w:rPr>
          <w:i/>
          <w:lang w:val="be-BY"/>
        </w:rPr>
        <w:t>а, малады</w:t>
      </w:r>
      <w:r w:rsidR="00F76E05" w:rsidRPr="00DB37AC">
        <w:rPr>
          <w:i/>
          <w:lang w:val="be-BY"/>
        </w:rPr>
        <w:t>, галава, салодкі, старонка</w:t>
      </w:r>
      <w:r w:rsidR="00DB37AC">
        <w:rPr>
          <w:lang w:val="be-BY"/>
        </w:rPr>
        <w:t xml:space="preserve">, </w:t>
      </w:r>
      <w:r w:rsidR="00DB37AC" w:rsidRPr="00DB37AC">
        <w:rPr>
          <w:i/>
          <w:lang w:val="be-BY"/>
        </w:rPr>
        <w:t>карова, варона</w:t>
      </w:r>
      <w:r w:rsidR="002F0B03">
        <w:rPr>
          <w:lang w:val="be-BY"/>
        </w:rPr>
        <w:t>). Асобную ўвагу варта звярнуць</w:t>
      </w:r>
      <w:r w:rsidR="00762912">
        <w:rPr>
          <w:lang w:val="be-BY"/>
        </w:rPr>
        <w:t xml:space="preserve"> таксама на </w:t>
      </w:r>
      <w:proofErr w:type="spellStart"/>
      <w:r w:rsidR="00762912">
        <w:rPr>
          <w:lang w:val="be-BY"/>
        </w:rPr>
        <w:t>параў</w:t>
      </w:r>
      <w:r w:rsidR="00F76E05">
        <w:rPr>
          <w:lang w:val="be-BY"/>
        </w:rPr>
        <w:t>нальна-супастаўляльны</w:t>
      </w:r>
      <w:proofErr w:type="spellEnd"/>
      <w:r w:rsidR="00F76E05">
        <w:rPr>
          <w:lang w:val="be-BY"/>
        </w:rPr>
        <w:t xml:space="preserve"> </w:t>
      </w:r>
      <w:r w:rsidR="00F76E05">
        <w:rPr>
          <w:lang w:val="be-BY"/>
        </w:rPr>
        <w:lastRenderedPageBreak/>
        <w:t xml:space="preserve">аналіз адзінак беларускай і рускай моў, што прыводзіць да выяўлення </w:t>
      </w:r>
      <w:r w:rsidR="000B6365">
        <w:rPr>
          <w:lang w:val="be-BY"/>
        </w:rPr>
        <w:t xml:space="preserve">большага </w:t>
      </w:r>
      <w:r w:rsidR="00F76E05">
        <w:rPr>
          <w:lang w:val="be-BY"/>
        </w:rPr>
        <w:t xml:space="preserve">ўплыву стараславянскай мовы на рускую </w:t>
      </w:r>
      <w:r w:rsidR="001D0D6C">
        <w:rPr>
          <w:lang w:val="be-BY"/>
        </w:rPr>
        <w:t xml:space="preserve">літаратурную </w:t>
      </w:r>
      <w:r w:rsidR="00F76E05">
        <w:rPr>
          <w:lang w:val="be-BY"/>
        </w:rPr>
        <w:t xml:space="preserve">мову, </w:t>
      </w:r>
      <w:r w:rsidR="00C401EC">
        <w:rPr>
          <w:lang w:val="be-BY"/>
        </w:rPr>
        <w:t>у выніку чаго відавочная наяўнасць у</w:t>
      </w:r>
      <w:r w:rsidR="00F76E05">
        <w:rPr>
          <w:lang w:val="be-BY"/>
        </w:rPr>
        <w:t xml:space="preserve"> рускай літаратурнай </w:t>
      </w:r>
      <w:r w:rsidR="004C2E4A">
        <w:rPr>
          <w:lang w:val="be-BY"/>
        </w:rPr>
        <w:t xml:space="preserve">мове </w:t>
      </w:r>
      <w:r w:rsidR="00F76E05">
        <w:rPr>
          <w:lang w:val="be-BY"/>
        </w:rPr>
        <w:t>значнай колькасці стараславянізмаў (</w:t>
      </w:r>
      <w:r w:rsidR="00F76E05" w:rsidRPr="005B655F">
        <w:rPr>
          <w:i/>
          <w:lang w:val="be-BY"/>
        </w:rPr>
        <w:t xml:space="preserve">глава, </w:t>
      </w:r>
      <w:proofErr w:type="spellStart"/>
      <w:r w:rsidR="00F76E05" w:rsidRPr="005B655F">
        <w:rPr>
          <w:i/>
          <w:lang w:val="be-BY"/>
        </w:rPr>
        <w:t>среда</w:t>
      </w:r>
      <w:proofErr w:type="spellEnd"/>
      <w:r w:rsidR="00F76E05" w:rsidRPr="005B655F">
        <w:rPr>
          <w:i/>
          <w:lang w:val="be-BY"/>
        </w:rPr>
        <w:t xml:space="preserve">, </w:t>
      </w:r>
      <w:proofErr w:type="spellStart"/>
      <w:r w:rsidR="00F76E05" w:rsidRPr="005B655F">
        <w:rPr>
          <w:i/>
          <w:lang w:val="be-BY"/>
        </w:rPr>
        <w:t>страна</w:t>
      </w:r>
      <w:proofErr w:type="spellEnd"/>
      <w:r w:rsidR="00F76E05" w:rsidRPr="005B655F">
        <w:rPr>
          <w:i/>
          <w:lang w:val="be-BY"/>
        </w:rPr>
        <w:t xml:space="preserve">, </w:t>
      </w:r>
      <w:proofErr w:type="spellStart"/>
      <w:r w:rsidR="00F76E05" w:rsidRPr="005B655F">
        <w:rPr>
          <w:i/>
          <w:lang w:val="be-BY"/>
        </w:rPr>
        <w:t>сладкий</w:t>
      </w:r>
      <w:proofErr w:type="spellEnd"/>
      <w:r w:rsidR="004C2E4A">
        <w:rPr>
          <w:i/>
          <w:lang w:val="be-BY"/>
        </w:rPr>
        <w:t xml:space="preserve">, </w:t>
      </w:r>
      <w:proofErr w:type="spellStart"/>
      <w:r w:rsidR="004C2E4A">
        <w:rPr>
          <w:i/>
          <w:lang w:val="be-BY"/>
        </w:rPr>
        <w:t>храбрый</w:t>
      </w:r>
      <w:proofErr w:type="spellEnd"/>
      <w:r w:rsidR="000C0019">
        <w:rPr>
          <w:i/>
          <w:lang w:val="be-BY"/>
        </w:rPr>
        <w:t xml:space="preserve">, </w:t>
      </w:r>
      <w:proofErr w:type="spellStart"/>
      <w:r w:rsidR="000C0019">
        <w:rPr>
          <w:i/>
          <w:lang w:val="be-BY"/>
        </w:rPr>
        <w:t>вред</w:t>
      </w:r>
      <w:proofErr w:type="spellEnd"/>
      <w:r w:rsidR="00DF3D04">
        <w:rPr>
          <w:i/>
          <w:lang w:val="be-BY"/>
        </w:rPr>
        <w:t>, храм</w:t>
      </w:r>
      <w:r w:rsidR="00F76E05">
        <w:rPr>
          <w:lang w:val="be-BY"/>
        </w:rPr>
        <w:t xml:space="preserve">) </w:t>
      </w:r>
      <w:r w:rsidR="00F34FAD">
        <w:rPr>
          <w:lang w:val="be-BY"/>
        </w:rPr>
        <w:t xml:space="preserve">пры захаванні </w:t>
      </w:r>
      <w:r w:rsidR="005B655F">
        <w:rPr>
          <w:lang w:val="be-BY"/>
        </w:rPr>
        <w:t>поўна</w:t>
      </w:r>
      <w:r w:rsidR="00282C57">
        <w:rPr>
          <w:lang w:val="be-BY"/>
        </w:rPr>
        <w:t xml:space="preserve">галосных формаў у </w:t>
      </w:r>
      <w:r w:rsidR="005B655F">
        <w:rPr>
          <w:lang w:val="be-BY"/>
        </w:rPr>
        <w:t>гаворках</w:t>
      </w:r>
      <w:r w:rsidR="000C0019">
        <w:rPr>
          <w:lang w:val="be-BY"/>
        </w:rPr>
        <w:t xml:space="preserve"> </w:t>
      </w:r>
      <w:r w:rsidR="00282C57">
        <w:rPr>
          <w:lang w:val="be-BY"/>
        </w:rPr>
        <w:t xml:space="preserve">рускай мовы </w:t>
      </w:r>
      <w:r w:rsidR="000C0019">
        <w:rPr>
          <w:lang w:val="be-BY"/>
        </w:rPr>
        <w:t>(</w:t>
      </w:r>
      <w:proofErr w:type="spellStart"/>
      <w:r w:rsidR="000C0019" w:rsidRPr="000C0019">
        <w:rPr>
          <w:i/>
          <w:lang w:val="be-BY"/>
        </w:rPr>
        <w:t>середа</w:t>
      </w:r>
      <w:proofErr w:type="spellEnd"/>
      <w:r w:rsidR="000C0019" w:rsidRPr="000C0019">
        <w:rPr>
          <w:i/>
          <w:lang w:val="be-BY"/>
        </w:rPr>
        <w:t xml:space="preserve">, </w:t>
      </w:r>
      <w:proofErr w:type="spellStart"/>
      <w:r w:rsidR="000C0019" w:rsidRPr="000C0019">
        <w:rPr>
          <w:i/>
          <w:lang w:val="be-BY"/>
        </w:rPr>
        <w:t>хоробрый</w:t>
      </w:r>
      <w:proofErr w:type="spellEnd"/>
      <w:r w:rsidR="000C0019" w:rsidRPr="000C0019">
        <w:rPr>
          <w:i/>
          <w:lang w:val="be-BY"/>
        </w:rPr>
        <w:t xml:space="preserve">, </w:t>
      </w:r>
      <w:proofErr w:type="spellStart"/>
      <w:r w:rsidR="000C0019" w:rsidRPr="000C0019">
        <w:rPr>
          <w:i/>
          <w:lang w:val="be-BY"/>
        </w:rPr>
        <w:t>веред</w:t>
      </w:r>
      <w:proofErr w:type="spellEnd"/>
      <w:r w:rsidR="00DF3D04">
        <w:rPr>
          <w:i/>
          <w:lang w:val="be-BY"/>
        </w:rPr>
        <w:t xml:space="preserve">, </w:t>
      </w:r>
      <w:proofErr w:type="spellStart"/>
      <w:r w:rsidR="00DF3D04">
        <w:rPr>
          <w:i/>
          <w:lang w:val="be-BY"/>
        </w:rPr>
        <w:t>хором</w:t>
      </w:r>
      <w:proofErr w:type="spellEnd"/>
      <w:r w:rsidR="000C0019">
        <w:rPr>
          <w:lang w:val="be-BY"/>
        </w:rPr>
        <w:t>)</w:t>
      </w:r>
      <w:r w:rsidR="005B655F">
        <w:rPr>
          <w:lang w:val="be-BY"/>
        </w:rPr>
        <w:t>.</w:t>
      </w:r>
    </w:p>
    <w:p w:rsidR="0043072F" w:rsidRPr="00ED1184" w:rsidRDefault="002416B6" w:rsidP="00CD74A2">
      <w:pPr>
        <w:shd w:val="clear" w:color="auto" w:fill="FFFFFF"/>
        <w:ind w:firstLine="567"/>
        <w:jc w:val="both"/>
        <w:rPr>
          <w:lang w:val="be-BY"/>
        </w:rPr>
      </w:pPr>
      <w:proofErr w:type="spellStart"/>
      <w:r>
        <w:rPr>
          <w:lang w:val="be-BY"/>
        </w:rPr>
        <w:t>Параўнальна-супастаўляльны</w:t>
      </w:r>
      <w:proofErr w:type="spellEnd"/>
      <w:r>
        <w:rPr>
          <w:lang w:val="be-BY"/>
        </w:rPr>
        <w:t xml:space="preserve"> моўны аналіз варта рэкамендаваць д</w:t>
      </w:r>
      <w:r w:rsidR="00802BEF">
        <w:rPr>
          <w:lang w:val="be-BY"/>
        </w:rPr>
        <w:t>а прымянення ў працэсе</w:t>
      </w:r>
      <w:r w:rsidR="000F0AA9">
        <w:rPr>
          <w:lang w:val="be-BY"/>
        </w:rPr>
        <w:t xml:space="preserve"> вывучэння </w:t>
      </w:r>
      <w:r w:rsidR="003644F0">
        <w:rPr>
          <w:lang w:val="be-BY"/>
        </w:rPr>
        <w:t>такой</w:t>
      </w:r>
      <w:r>
        <w:rPr>
          <w:lang w:val="be-BY"/>
        </w:rPr>
        <w:t xml:space="preserve"> тэм</w:t>
      </w:r>
      <w:r w:rsidR="003644F0">
        <w:rPr>
          <w:lang w:val="be-BY"/>
        </w:rPr>
        <w:t>ы</w:t>
      </w:r>
      <w:r>
        <w:rPr>
          <w:lang w:val="be-BY"/>
        </w:rPr>
        <w:t xml:space="preserve"> па гістарычнай граматыцы беларускай мовы, як “Насавыя галосныя”. Насавыя галосныя развіліся на месцы праславянскіх спалучэнняў галосных </w:t>
      </w:r>
      <w:r w:rsidR="00AC14F2">
        <w:rPr>
          <w:lang w:val="be-BY"/>
        </w:rPr>
        <w:t>*</w:t>
      </w:r>
      <w:r>
        <w:rPr>
          <w:lang w:val="be-BY"/>
        </w:rPr>
        <w:t xml:space="preserve">о, </w:t>
      </w:r>
      <w:r w:rsidR="00AC14F2">
        <w:rPr>
          <w:lang w:val="be-BY"/>
        </w:rPr>
        <w:t>*</w:t>
      </w:r>
      <w:r>
        <w:rPr>
          <w:lang w:val="be-BY"/>
        </w:rPr>
        <w:t xml:space="preserve">е з насавымі зычнымі </w:t>
      </w:r>
      <w:r w:rsidR="00AC14F2" w:rsidRPr="00AC14F2">
        <w:rPr>
          <w:lang w:val="be-BY"/>
        </w:rPr>
        <w:t>*</w:t>
      </w:r>
      <w:r w:rsidR="00AC14F2">
        <w:rPr>
          <w:lang w:val="en-US"/>
        </w:rPr>
        <w:t>m</w:t>
      </w:r>
      <w:r w:rsidR="00AC14F2" w:rsidRPr="00AC14F2">
        <w:rPr>
          <w:lang w:val="be-BY"/>
        </w:rPr>
        <w:t>, *</w:t>
      </w:r>
      <w:r w:rsidR="00AC14F2">
        <w:rPr>
          <w:lang w:val="en-US"/>
        </w:rPr>
        <w:t>n</w:t>
      </w:r>
      <w:r w:rsidR="00AC14F2">
        <w:rPr>
          <w:lang w:val="be-BY"/>
        </w:rPr>
        <w:t xml:space="preserve">. Гэтыя фанемы існавалі ў стараславянскай мове і ў раннія часы існавання старажытнарускай мовы і абазначаліся літарамі </w:t>
      </w:r>
      <w:r w:rsidR="00C73CA3" w:rsidRPr="00C73CA3">
        <w:rPr>
          <w:i/>
          <w:lang w:val="be-BY"/>
        </w:rPr>
        <w:t>ѫ</w:t>
      </w:r>
      <w:r w:rsidR="00C73CA3">
        <w:rPr>
          <w:lang w:val="be-BY"/>
        </w:rPr>
        <w:t xml:space="preserve"> </w:t>
      </w:r>
      <w:r w:rsidR="00701BC8">
        <w:rPr>
          <w:lang w:val="be-BY"/>
        </w:rPr>
        <w:t xml:space="preserve">(юс вялікі) </w:t>
      </w:r>
      <w:r w:rsidR="00C73CA3" w:rsidRPr="00C73CA3">
        <w:rPr>
          <w:lang w:val="be-BY"/>
        </w:rPr>
        <w:t>[</w:t>
      </w:r>
      <w:r w:rsidR="00C73CA3">
        <w:rPr>
          <w:lang w:val="en-US"/>
        </w:rPr>
        <w:t>on</w:t>
      </w:r>
      <w:r w:rsidR="00C73CA3">
        <w:rPr>
          <w:lang w:val="be-BY"/>
        </w:rPr>
        <w:t xml:space="preserve">, </w:t>
      </w:r>
      <w:proofErr w:type="spellStart"/>
      <w:r w:rsidR="00C73CA3">
        <w:rPr>
          <w:lang w:val="be-BY"/>
        </w:rPr>
        <w:t>om</w:t>
      </w:r>
      <w:proofErr w:type="spellEnd"/>
      <w:r w:rsidR="00C73CA3" w:rsidRPr="00C73CA3">
        <w:rPr>
          <w:lang w:val="be-BY"/>
        </w:rPr>
        <w:t xml:space="preserve">], </w:t>
      </w:r>
      <w:r w:rsidR="00C73CA3" w:rsidRPr="00C73CA3">
        <w:rPr>
          <w:i/>
          <w:lang w:val="be-BY"/>
        </w:rPr>
        <w:t>ѧ</w:t>
      </w:r>
      <w:r w:rsidR="00C73CA3" w:rsidRPr="00C73CA3">
        <w:rPr>
          <w:lang w:val="be-BY"/>
        </w:rPr>
        <w:t xml:space="preserve"> </w:t>
      </w:r>
      <w:r w:rsidR="00701BC8">
        <w:rPr>
          <w:lang w:val="be-BY"/>
        </w:rPr>
        <w:t xml:space="preserve">(юс малы) </w:t>
      </w:r>
      <w:r w:rsidR="00C73CA3" w:rsidRPr="00C73CA3">
        <w:rPr>
          <w:lang w:val="be-BY"/>
        </w:rPr>
        <w:t>[</w:t>
      </w:r>
      <w:proofErr w:type="spellStart"/>
      <w:r w:rsidR="00C73CA3">
        <w:rPr>
          <w:lang w:val="en-US"/>
        </w:rPr>
        <w:t>en</w:t>
      </w:r>
      <w:proofErr w:type="spellEnd"/>
      <w:r w:rsidR="00C73CA3" w:rsidRPr="00C73CA3">
        <w:rPr>
          <w:lang w:val="be-BY"/>
        </w:rPr>
        <w:t xml:space="preserve">, </w:t>
      </w:r>
      <w:proofErr w:type="spellStart"/>
      <w:r w:rsidR="00C73CA3">
        <w:rPr>
          <w:lang w:val="en-US"/>
        </w:rPr>
        <w:t>em</w:t>
      </w:r>
      <w:proofErr w:type="spellEnd"/>
      <w:r w:rsidR="00C73CA3" w:rsidRPr="00C73CA3">
        <w:rPr>
          <w:lang w:val="be-BY"/>
        </w:rPr>
        <w:t>].</w:t>
      </w:r>
      <w:r w:rsidR="00C73CA3">
        <w:rPr>
          <w:lang w:val="be-BY"/>
        </w:rPr>
        <w:t xml:space="preserve"> Лепшаму асэнсаванню гукавой якасці старажытным фанем дапаможа параўнанне з асобнымі моўнымі адзінкамі іншых індаеўрапейскіх моў тыпу</w:t>
      </w:r>
      <w:r w:rsidR="00C73CA3" w:rsidRPr="00C73CA3">
        <w:rPr>
          <w:lang w:val="be-BY"/>
        </w:rPr>
        <w:t xml:space="preserve"> </w:t>
      </w:r>
      <w:r w:rsidR="00C73CA3">
        <w:rPr>
          <w:lang w:val="be-BY"/>
        </w:rPr>
        <w:t xml:space="preserve">англійскага слова </w:t>
      </w:r>
      <w:r w:rsidR="00C73CA3" w:rsidRPr="00C73CA3">
        <w:rPr>
          <w:i/>
          <w:lang w:val="en-US"/>
        </w:rPr>
        <w:t>mint</w:t>
      </w:r>
      <w:r w:rsidR="00C73CA3">
        <w:rPr>
          <w:i/>
          <w:lang w:val="be-BY"/>
        </w:rPr>
        <w:t xml:space="preserve"> </w:t>
      </w:r>
      <w:r w:rsidR="00C73CA3">
        <w:rPr>
          <w:lang w:val="be-BY"/>
        </w:rPr>
        <w:t xml:space="preserve">‘мята’ – стараславянскае і старажытнарускае </w:t>
      </w:r>
      <w:proofErr w:type="spellStart"/>
      <w:r w:rsidR="00C73CA3" w:rsidRPr="00C73CA3">
        <w:rPr>
          <w:i/>
          <w:lang w:val="be-BY"/>
        </w:rPr>
        <w:t>мѧта</w:t>
      </w:r>
      <w:proofErr w:type="spellEnd"/>
      <w:r w:rsidR="00ED1184">
        <w:rPr>
          <w:lang w:val="be-BY"/>
        </w:rPr>
        <w:t xml:space="preserve"> </w:t>
      </w:r>
      <w:r w:rsidR="00ED1184" w:rsidRPr="00ED1184">
        <w:rPr>
          <w:lang w:val="be-BY"/>
        </w:rPr>
        <w:t>[</w:t>
      </w:r>
      <w:proofErr w:type="spellStart"/>
      <w:r w:rsidR="00ED1184">
        <w:rPr>
          <w:lang w:val="be-BY"/>
        </w:rPr>
        <w:t>м’энта</w:t>
      </w:r>
      <w:proofErr w:type="spellEnd"/>
      <w:r w:rsidR="00ED1184" w:rsidRPr="00ED1184">
        <w:rPr>
          <w:lang w:val="be-BY"/>
        </w:rPr>
        <w:t>]</w:t>
      </w:r>
      <w:r w:rsidR="00ED1184">
        <w:rPr>
          <w:lang w:val="be-BY"/>
        </w:rPr>
        <w:t xml:space="preserve"> ‘мята’.</w:t>
      </w:r>
    </w:p>
    <w:p w:rsidR="00C73CA3" w:rsidRPr="00C73CA3" w:rsidRDefault="0043072F" w:rsidP="00DD5E6C">
      <w:pPr>
        <w:shd w:val="clear" w:color="auto" w:fill="FFFFFF"/>
        <w:ind w:firstLine="567"/>
        <w:jc w:val="both"/>
        <w:rPr>
          <w:lang w:val="be-BY"/>
        </w:rPr>
      </w:pPr>
      <w:r>
        <w:rPr>
          <w:lang w:val="be-BY"/>
        </w:rPr>
        <w:t xml:space="preserve">Творчае стаўленне да вывучэнне гістарычнага развіцця беларускай мовы адбываецца таксама пры звароце да гістарычных фанетычных чаргаванняў гукаў і гукавых спалучэнняў у сучаснай беларускай мове, якія з’яўляюцца рэфлексамі старажытных насавых галосных. Сучасная беларускія чаргаванні тыпу </w:t>
      </w:r>
      <w:r w:rsidR="002334B9">
        <w:rPr>
          <w:i/>
          <w:lang w:val="be-BY"/>
        </w:rPr>
        <w:t>імя – імені, жаць </w:t>
      </w:r>
      <w:r w:rsidRPr="00481853">
        <w:rPr>
          <w:i/>
          <w:lang w:val="be-BY"/>
        </w:rPr>
        <w:t xml:space="preserve">– дажынаць, </w:t>
      </w:r>
      <w:r w:rsidR="00481853" w:rsidRPr="00481853">
        <w:rPr>
          <w:i/>
          <w:lang w:val="be-BY"/>
        </w:rPr>
        <w:t xml:space="preserve">памяць – запамінаць </w:t>
      </w:r>
      <w:r w:rsidR="00481853">
        <w:rPr>
          <w:lang w:val="be-BY"/>
        </w:rPr>
        <w:t xml:space="preserve">падказваюць гукавое значэнне старажытных літар </w:t>
      </w:r>
      <w:r w:rsidR="00481853" w:rsidRPr="00C73CA3">
        <w:rPr>
          <w:i/>
          <w:lang w:val="be-BY"/>
        </w:rPr>
        <w:t>ѫ</w:t>
      </w:r>
      <w:r w:rsidR="00481853" w:rsidRPr="00C73CA3">
        <w:rPr>
          <w:lang w:val="be-BY"/>
        </w:rPr>
        <w:t xml:space="preserve">, </w:t>
      </w:r>
      <w:r w:rsidR="00481853" w:rsidRPr="00C73CA3">
        <w:rPr>
          <w:i/>
          <w:lang w:val="be-BY"/>
        </w:rPr>
        <w:t>ѧ</w:t>
      </w:r>
      <w:r w:rsidR="00481853">
        <w:rPr>
          <w:lang w:val="be-BY"/>
        </w:rPr>
        <w:t xml:space="preserve">, якія студэнты сустракаюць падчас знаёмства са старажытнымі помнікамі стараславянскай і старажытнарускай </w:t>
      </w:r>
      <w:proofErr w:type="spellStart"/>
      <w:r w:rsidR="00481853">
        <w:rPr>
          <w:lang w:val="be-BY"/>
        </w:rPr>
        <w:t>пісьмовасці</w:t>
      </w:r>
      <w:proofErr w:type="spellEnd"/>
      <w:r w:rsidR="00481853">
        <w:rPr>
          <w:lang w:val="be-BY"/>
        </w:rPr>
        <w:t xml:space="preserve">: </w:t>
      </w:r>
      <w:proofErr w:type="spellStart"/>
      <w:r w:rsidR="00056942">
        <w:rPr>
          <w:i/>
          <w:lang w:val="be-BY"/>
        </w:rPr>
        <w:t>и</w:t>
      </w:r>
      <w:r w:rsidR="00481853" w:rsidRPr="00481853">
        <w:rPr>
          <w:i/>
          <w:lang w:val="be-BY"/>
        </w:rPr>
        <w:t>мѧ</w:t>
      </w:r>
      <w:proofErr w:type="spellEnd"/>
      <w:r w:rsidR="00056942">
        <w:rPr>
          <w:i/>
          <w:lang w:val="be-BY"/>
        </w:rPr>
        <w:t xml:space="preserve"> </w:t>
      </w:r>
      <w:r w:rsidR="00056942">
        <w:rPr>
          <w:lang w:val="be-BY"/>
        </w:rPr>
        <w:t>‘імя’</w:t>
      </w:r>
      <w:r w:rsidR="00481853" w:rsidRPr="00481853">
        <w:rPr>
          <w:i/>
          <w:lang w:val="be-BY"/>
        </w:rPr>
        <w:t xml:space="preserve">, </w:t>
      </w:r>
      <w:proofErr w:type="spellStart"/>
      <w:r w:rsidR="00481853" w:rsidRPr="00481853">
        <w:rPr>
          <w:i/>
          <w:lang w:val="be-BY"/>
        </w:rPr>
        <w:t>жѧти</w:t>
      </w:r>
      <w:proofErr w:type="spellEnd"/>
      <w:r w:rsidR="00056942">
        <w:rPr>
          <w:i/>
          <w:lang w:val="be-BY"/>
        </w:rPr>
        <w:t xml:space="preserve"> </w:t>
      </w:r>
      <w:r w:rsidR="00056942">
        <w:rPr>
          <w:lang w:val="be-BY"/>
        </w:rPr>
        <w:t>‘жаць’</w:t>
      </w:r>
      <w:r w:rsidR="00481853" w:rsidRPr="00481853">
        <w:rPr>
          <w:i/>
          <w:lang w:val="be-BY"/>
        </w:rPr>
        <w:t xml:space="preserve">, </w:t>
      </w:r>
      <w:proofErr w:type="spellStart"/>
      <w:r w:rsidR="00481853" w:rsidRPr="00481853">
        <w:rPr>
          <w:i/>
          <w:lang w:val="be-BY"/>
        </w:rPr>
        <w:t>памѧть</w:t>
      </w:r>
      <w:proofErr w:type="spellEnd"/>
      <w:r w:rsidR="00056942">
        <w:rPr>
          <w:i/>
          <w:lang w:val="be-BY"/>
        </w:rPr>
        <w:t xml:space="preserve"> </w:t>
      </w:r>
      <w:r w:rsidR="00056942">
        <w:rPr>
          <w:lang w:val="be-BY"/>
        </w:rPr>
        <w:t>‘памяць’</w:t>
      </w:r>
      <w:r w:rsidR="00481853">
        <w:rPr>
          <w:i/>
          <w:lang w:val="be-BY"/>
        </w:rPr>
        <w:t>.</w:t>
      </w:r>
    </w:p>
    <w:p w:rsidR="009A016A" w:rsidRDefault="009844BE" w:rsidP="00210171">
      <w:pPr>
        <w:shd w:val="clear" w:color="auto" w:fill="FFFFFF"/>
        <w:ind w:firstLine="567"/>
        <w:jc w:val="both"/>
        <w:rPr>
          <w:lang w:val="be-BY"/>
        </w:rPr>
      </w:pPr>
      <w:r>
        <w:rPr>
          <w:lang w:val="be-BY"/>
        </w:rPr>
        <w:t>Паступовы і паслядоўны</w:t>
      </w:r>
      <w:r w:rsidR="005B655F">
        <w:rPr>
          <w:lang w:val="be-BY"/>
        </w:rPr>
        <w:t xml:space="preserve"> зварот на вучэбных занятках </w:t>
      </w:r>
      <w:r w:rsidR="00F0616A">
        <w:rPr>
          <w:lang w:val="be-BY"/>
        </w:rPr>
        <w:t xml:space="preserve">па гістарычнай граматыцы беларускай мовы </w:t>
      </w:r>
      <w:r w:rsidR="005B655F">
        <w:rPr>
          <w:lang w:val="be-BY"/>
        </w:rPr>
        <w:t>да параўнальнага даследавання моўных фактаў несумненна мусіць спрыяць развіццю творчых здольнасцей студэнтаў і развіццю ім</w:t>
      </w:r>
      <w:r w:rsidR="00464400">
        <w:rPr>
          <w:lang w:val="be-BY"/>
        </w:rPr>
        <w:t xml:space="preserve">кнення студэнтаў да навуковай </w:t>
      </w:r>
      <w:r w:rsidR="005B655F">
        <w:rPr>
          <w:lang w:val="be-BY"/>
        </w:rPr>
        <w:t xml:space="preserve">даследчай дзейнасці. </w:t>
      </w:r>
    </w:p>
    <w:p w:rsidR="00210171" w:rsidRDefault="00210171" w:rsidP="00210171">
      <w:pPr>
        <w:shd w:val="clear" w:color="auto" w:fill="FFFFFF"/>
        <w:ind w:firstLine="567"/>
        <w:jc w:val="both"/>
        <w:rPr>
          <w:lang w:val="be-BY"/>
        </w:rPr>
      </w:pPr>
      <w:r>
        <w:rPr>
          <w:lang w:val="be-BY"/>
        </w:rPr>
        <w:t>Неабходныя фактычныя прыклады моўнага выкарыстання асобных старажытных моўных рыс можна адшукаць і ў тэкстах беларускіх фальклорных твораў, якія захоўваюцца з часоў далёкай мінуўшчыны і натуральна маюць адбіткі моўных асаблівасцей старажытных эпох.</w:t>
      </w:r>
    </w:p>
    <w:p w:rsidR="00210171" w:rsidRDefault="00210171" w:rsidP="00210171">
      <w:pPr>
        <w:shd w:val="clear" w:color="auto" w:fill="FFFFFF"/>
        <w:ind w:firstLine="567"/>
        <w:jc w:val="both"/>
        <w:rPr>
          <w:lang w:val="be-BY"/>
        </w:rPr>
      </w:pPr>
      <w:r>
        <w:rPr>
          <w:lang w:val="be-BY"/>
        </w:rPr>
        <w:t>Праз прыцягненне фальклорных твораў да заняткаў па гістарычнай граматыцы беларускай мовы адбываецца акты</w:t>
      </w:r>
      <w:r w:rsidR="00355159">
        <w:rPr>
          <w:lang w:val="be-BY"/>
        </w:rPr>
        <w:t xml:space="preserve">візацыя </w:t>
      </w:r>
      <w:proofErr w:type="spellStart"/>
      <w:r w:rsidR="00355159">
        <w:rPr>
          <w:lang w:val="be-BY"/>
        </w:rPr>
        <w:t>між</w:t>
      </w:r>
      <w:r>
        <w:rPr>
          <w:lang w:val="be-BY"/>
        </w:rPr>
        <w:t>прадметных</w:t>
      </w:r>
      <w:proofErr w:type="spellEnd"/>
      <w:r>
        <w:rPr>
          <w:lang w:val="be-BY"/>
        </w:rPr>
        <w:t xml:space="preserve"> сувязей, а таксама паглыбленне шанавання роднай культуры і роднай мовы.</w:t>
      </w:r>
    </w:p>
    <w:p w:rsidR="002800C7" w:rsidRDefault="00210171" w:rsidP="00210171">
      <w:pPr>
        <w:shd w:val="clear" w:color="auto" w:fill="FFFFFF"/>
        <w:ind w:firstLine="567"/>
        <w:jc w:val="both"/>
        <w:rPr>
          <w:lang w:val="be-BY"/>
        </w:rPr>
      </w:pPr>
      <w:r>
        <w:rPr>
          <w:lang w:val="be-BY"/>
        </w:rPr>
        <w:t xml:space="preserve">У многіх фальклорных творах захаваліся, напрыклад, формы клічнага склону. У старажытнарускай мове клічная форма выкарыстоўвалася пры звароце да асобы, а ў метафарычным выкарыстанні – і </w:t>
      </w:r>
      <w:r w:rsidR="00841FC1">
        <w:rPr>
          <w:lang w:val="be-BY"/>
        </w:rPr>
        <w:t xml:space="preserve">пры звароце </w:t>
      </w:r>
      <w:r>
        <w:rPr>
          <w:lang w:val="be-BY"/>
        </w:rPr>
        <w:t xml:space="preserve">да прадмета. </w:t>
      </w:r>
      <w:proofErr w:type="spellStart"/>
      <w:r w:rsidR="000629DE">
        <w:rPr>
          <w:lang w:val="be-BY"/>
        </w:rPr>
        <w:t>Марфалагічна</w:t>
      </w:r>
      <w:proofErr w:type="spellEnd"/>
      <w:r w:rsidR="000629DE">
        <w:rPr>
          <w:lang w:val="be-BY"/>
        </w:rPr>
        <w:t xml:space="preserve"> выражалася клічная форма ў наяўнасці клічнага склону. Яшчэ ў часы старабеларускай мовы клічны склон страчв</w:t>
      </w:r>
      <w:r w:rsidR="00B05DCE">
        <w:rPr>
          <w:lang w:val="be-BY"/>
        </w:rPr>
        <w:t>аецца з літаратурнай мовы і паступова</w:t>
      </w:r>
      <w:r w:rsidR="000629DE">
        <w:rPr>
          <w:lang w:val="be-BY"/>
        </w:rPr>
        <w:t xml:space="preserve"> замяняецца назоўным склонам. </w:t>
      </w:r>
    </w:p>
    <w:p w:rsidR="003E0E41" w:rsidRDefault="000629DE" w:rsidP="002800C7">
      <w:pPr>
        <w:shd w:val="clear" w:color="auto" w:fill="FFFFFF"/>
        <w:ind w:firstLine="567"/>
        <w:jc w:val="both"/>
        <w:rPr>
          <w:rFonts w:eastAsiaTheme="minorHAnsi"/>
          <w:lang w:val="be-BY" w:eastAsia="en-US"/>
        </w:rPr>
      </w:pPr>
      <w:r>
        <w:rPr>
          <w:lang w:val="be-BY"/>
        </w:rPr>
        <w:t>Рэшткі клічнага склону зараз можна адшукаць у беларускіх гаворках і ў фальклоры. Якраз праз зварот да фалькло</w:t>
      </w:r>
      <w:r w:rsidR="002D3CCE">
        <w:rPr>
          <w:lang w:val="be-BY"/>
        </w:rPr>
        <w:t>ру н</w:t>
      </w:r>
      <w:r>
        <w:rPr>
          <w:lang w:val="be-BY"/>
        </w:rPr>
        <w:t xml:space="preserve">а занятках </w:t>
      </w:r>
      <w:r w:rsidR="00B43D47">
        <w:rPr>
          <w:lang w:val="be-BY"/>
        </w:rPr>
        <w:t xml:space="preserve">па гістарычнай граматыцы беларускай мовы старажытныя формы нібы ажываюць, што дазваляе </w:t>
      </w:r>
      <w:r w:rsidR="00641F69">
        <w:rPr>
          <w:lang w:val="be-BY"/>
        </w:rPr>
        <w:t xml:space="preserve">актывізаваць цікавасць да </w:t>
      </w:r>
      <w:r w:rsidR="002E3A51">
        <w:rPr>
          <w:lang w:val="be-BY"/>
        </w:rPr>
        <w:t xml:space="preserve">творчага </w:t>
      </w:r>
      <w:r w:rsidR="00641F69">
        <w:rPr>
          <w:lang w:val="be-BY"/>
        </w:rPr>
        <w:t xml:space="preserve">вывучэння дысцыпліны. Прычым пошукі адпаведных формаў у фальклорных творах мэтазгодна вызначыць у індывідуальныя заданні студэнтам, што спрыяе </w:t>
      </w:r>
      <w:r w:rsidR="00195580">
        <w:rPr>
          <w:lang w:val="be-BY"/>
        </w:rPr>
        <w:t xml:space="preserve">развіццю </w:t>
      </w:r>
      <w:proofErr w:type="spellStart"/>
      <w:r w:rsidR="00195580">
        <w:rPr>
          <w:lang w:val="be-BY"/>
        </w:rPr>
        <w:t>навукова-творчага</w:t>
      </w:r>
      <w:proofErr w:type="spellEnd"/>
      <w:r w:rsidR="00195580">
        <w:rPr>
          <w:lang w:val="be-BY"/>
        </w:rPr>
        <w:t xml:space="preserve"> патэнцыялу будучых філолагаў.</w:t>
      </w:r>
      <w:r w:rsidR="001916DA">
        <w:rPr>
          <w:lang w:val="be-BY"/>
        </w:rPr>
        <w:t xml:space="preserve"> Так</w:t>
      </w:r>
      <w:r w:rsidR="001916DA" w:rsidRPr="001916DA">
        <w:rPr>
          <w:lang w:val="be-BY"/>
        </w:rPr>
        <w:t>, “</w:t>
      </w:r>
      <w:r w:rsidR="001916DA" w:rsidRPr="001916DA">
        <w:rPr>
          <w:rFonts w:eastAsiaTheme="minorHAnsi"/>
          <w:lang w:val="be-BY" w:eastAsia="en-US"/>
        </w:rPr>
        <w:t xml:space="preserve">у працэсе вывучэння клічнай формы на занятках па гістарычнай граматыцы можна </w:t>
      </w:r>
      <w:r w:rsidR="001916DA" w:rsidRPr="002800C7">
        <w:rPr>
          <w:rFonts w:eastAsiaTheme="minorHAnsi"/>
          <w:lang w:val="be-BY" w:eastAsia="en-US"/>
        </w:rPr>
        <w:t xml:space="preserve">і варта не толькі прапаноўваць студэнтам прыклады фіксавання дадзенай словаформы ў беларускіх </w:t>
      </w:r>
      <w:proofErr w:type="spellStart"/>
      <w:r w:rsidR="001916DA" w:rsidRPr="002800C7">
        <w:rPr>
          <w:rFonts w:eastAsiaTheme="minorHAnsi"/>
          <w:lang w:val="be-BY" w:eastAsia="en-US"/>
        </w:rPr>
        <w:t>парэміях</w:t>
      </w:r>
      <w:proofErr w:type="spellEnd"/>
      <w:r w:rsidR="001916DA" w:rsidRPr="002800C7">
        <w:rPr>
          <w:rFonts w:eastAsiaTheme="minorHAnsi"/>
          <w:lang w:val="be-BY" w:eastAsia="en-US"/>
        </w:rPr>
        <w:t>, але і актывізаваць пошукавую дзейнасць саміх студэнтаў па выяўленні і аналізе падобных формаў у складзе прыказак і прымавак</w:t>
      </w:r>
      <w:r w:rsidR="001916DA" w:rsidRPr="002800C7">
        <w:rPr>
          <w:lang w:val="be-BY"/>
        </w:rPr>
        <w:t xml:space="preserve">” [1, с. 438]. </w:t>
      </w:r>
      <w:r w:rsidR="002800C7" w:rsidRPr="002800C7">
        <w:rPr>
          <w:lang w:val="be-BY"/>
        </w:rPr>
        <w:t>Звернем увагу, што “</w:t>
      </w:r>
      <w:r w:rsidR="003E0E41" w:rsidRPr="002800C7">
        <w:rPr>
          <w:lang w:val="be-BY"/>
        </w:rPr>
        <w:t>фальклорныя тэксты ўтрымліваюць найбольш актыўна прымяняльныя кліч</w:t>
      </w:r>
      <w:r w:rsidR="002800C7" w:rsidRPr="002800C7">
        <w:rPr>
          <w:lang w:val="be-BY"/>
        </w:rPr>
        <w:t xml:space="preserve">ныя формы асобных назоўнікаў: </w:t>
      </w:r>
      <w:r w:rsidR="003E0E41" w:rsidRPr="002800C7">
        <w:rPr>
          <w:i/>
          <w:lang w:val="be-BY"/>
        </w:rPr>
        <w:t>Бог – Божа, пан – пане, брат – браце</w:t>
      </w:r>
      <w:r w:rsidR="002800C7" w:rsidRPr="002800C7">
        <w:rPr>
          <w:lang w:val="be-BY"/>
        </w:rPr>
        <w:t>” [1, с. 438]:</w:t>
      </w:r>
      <w:r w:rsidR="003E0E41" w:rsidRPr="002800C7">
        <w:rPr>
          <w:rFonts w:eastAsiaTheme="minorHAnsi"/>
          <w:i/>
          <w:lang w:val="be-BY" w:eastAsia="en-US"/>
        </w:rPr>
        <w:t xml:space="preserve">“Стой, </w:t>
      </w:r>
      <w:proofErr w:type="spellStart"/>
      <w:r w:rsidR="003E0E41" w:rsidRPr="002800C7">
        <w:rPr>
          <w:rFonts w:eastAsiaTheme="minorHAnsi"/>
          <w:b/>
          <w:i/>
          <w:lang w:val="be-BY" w:eastAsia="en-US"/>
        </w:rPr>
        <w:t>пане-браце</w:t>
      </w:r>
      <w:proofErr w:type="spellEnd"/>
      <w:r w:rsidR="003E0E41" w:rsidRPr="002800C7">
        <w:rPr>
          <w:rFonts w:eastAsiaTheme="minorHAnsi"/>
          <w:i/>
          <w:lang w:val="be-BY" w:eastAsia="en-US"/>
        </w:rPr>
        <w:t xml:space="preserve">! </w:t>
      </w:r>
      <w:r w:rsidR="003E0E41" w:rsidRPr="002800C7">
        <w:rPr>
          <w:rFonts w:eastAsiaTheme="minorHAnsi"/>
          <w:i/>
          <w:lang w:eastAsia="en-US"/>
        </w:rPr>
        <w:t xml:space="preserve">А ў пана – </w:t>
      </w:r>
      <w:proofErr w:type="spellStart"/>
      <w:r w:rsidR="003E0E41" w:rsidRPr="002800C7">
        <w:rPr>
          <w:rFonts w:eastAsiaTheme="minorHAnsi"/>
          <w:i/>
          <w:lang w:eastAsia="en-US"/>
        </w:rPr>
        <w:t>лата</w:t>
      </w:r>
      <w:proofErr w:type="spellEnd"/>
      <w:r w:rsidR="003E0E41" w:rsidRPr="002800C7">
        <w:rPr>
          <w:rFonts w:eastAsiaTheme="minorHAnsi"/>
          <w:i/>
          <w:lang w:eastAsia="en-US"/>
        </w:rPr>
        <w:t xml:space="preserve"> на </w:t>
      </w:r>
      <w:proofErr w:type="spellStart"/>
      <w:r w:rsidR="003E0E41" w:rsidRPr="002800C7">
        <w:rPr>
          <w:rFonts w:eastAsiaTheme="minorHAnsi"/>
          <w:i/>
          <w:lang w:eastAsia="en-US"/>
        </w:rPr>
        <w:t>лаце</w:t>
      </w:r>
      <w:proofErr w:type="spellEnd"/>
      <w:r w:rsidR="003E0E41" w:rsidRPr="002800C7">
        <w:rPr>
          <w:rFonts w:eastAsiaTheme="minorHAnsi"/>
          <w:i/>
          <w:lang w:val="be-BY" w:eastAsia="en-US"/>
        </w:rPr>
        <w:t>”</w:t>
      </w:r>
      <w:r w:rsidR="003E0E41" w:rsidRPr="002800C7">
        <w:rPr>
          <w:rFonts w:eastAsiaTheme="minorHAnsi"/>
          <w:lang w:eastAsia="en-US"/>
        </w:rPr>
        <w:t xml:space="preserve"> [</w:t>
      </w:r>
      <w:r w:rsidR="002800C7" w:rsidRPr="002800C7">
        <w:rPr>
          <w:rFonts w:eastAsiaTheme="minorHAnsi"/>
          <w:lang w:val="be-BY" w:eastAsia="en-US"/>
        </w:rPr>
        <w:t>2</w:t>
      </w:r>
      <w:r w:rsidR="003E0E41" w:rsidRPr="002800C7">
        <w:rPr>
          <w:rFonts w:eastAsiaTheme="minorHAnsi"/>
          <w:lang w:val="be-BY" w:eastAsia="en-US"/>
        </w:rPr>
        <w:t xml:space="preserve">, с. </w:t>
      </w:r>
      <w:r w:rsidR="003E0E41" w:rsidRPr="002800C7">
        <w:rPr>
          <w:rFonts w:eastAsiaTheme="minorHAnsi"/>
          <w:lang w:eastAsia="en-US"/>
        </w:rPr>
        <w:t>412]</w:t>
      </w:r>
      <w:r w:rsidR="003E0E41" w:rsidRPr="002800C7">
        <w:rPr>
          <w:lang w:val="be-BY"/>
        </w:rPr>
        <w:t xml:space="preserve">; </w:t>
      </w:r>
      <w:r w:rsidR="003E0E41" w:rsidRPr="002800C7">
        <w:rPr>
          <w:rFonts w:eastAsiaTheme="minorHAnsi"/>
          <w:b/>
          <w:i/>
          <w:lang w:val="be-BY" w:eastAsia="en-US"/>
        </w:rPr>
        <w:t>“</w:t>
      </w:r>
      <w:r w:rsidR="003E0E41" w:rsidRPr="002800C7">
        <w:rPr>
          <w:rFonts w:eastAsiaTheme="minorHAnsi"/>
          <w:b/>
          <w:i/>
          <w:lang w:eastAsia="en-US"/>
        </w:rPr>
        <w:t>Пане</w:t>
      </w:r>
      <w:r w:rsidR="003E0E41" w:rsidRPr="002800C7">
        <w:rPr>
          <w:rFonts w:eastAsiaTheme="minorHAnsi"/>
          <w:i/>
          <w:lang w:eastAsia="en-US"/>
        </w:rPr>
        <w:t xml:space="preserve"> </w:t>
      </w:r>
      <w:proofErr w:type="spellStart"/>
      <w:r w:rsidR="003E0E41" w:rsidRPr="002800C7">
        <w:rPr>
          <w:rFonts w:eastAsiaTheme="minorHAnsi"/>
          <w:i/>
          <w:lang w:eastAsia="en-US"/>
        </w:rPr>
        <w:t>Грыгоры</w:t>
      </w:r>
      <w:proofErr w:type="spellEnd"/>
      <w:r w:rsidR="003E0E41" w:rsidRPr="002800C7">
        <w:rPr>
          <w:rFonts w:eastAsiaTheme="minorHAnsi"/>
          <w:i/>
          <w:lang w:eastAsia="en-US"/>
        </w:rPr>
        <w:t xml:space="preserve">, </w:t>
      </w:r>
      <w:proofErr w:type="spellStart"/>
      <w:r w:rsidR="003E0E41" w:rsidRPr="002800C7">
        <w:rPr>
          <w:rFonts w:eastAsiaTheme="minorHAnsi"/>
          <w:i/>
          <w:lang w:eastAsia="en-US"/>
        </w:rPr>
        <w:t>што</w:t>
      </w:r>
      <w:proofErr w:type="spellEnd"/>
      <w:r w:rsidR="003E0E41" w:rsidRPr="002800C7">
        <w:rPr>
          <w:rFonts w:eastAsiaTheme="minorHAnsi"/>
          <w:i/>
          <w:lang w:eastAsia="en-US"/>
        </w:rPr>
        <w:t xml:space="preserve"> далей, то </w:t>
      </w:r>
      <w:proofErr w:type="spellStart"/>
      <w:r w:rsidR="003E0E41" w:rsidRPr="002800C7">
        <w:rPr>
          <w:rFonts w:eastAsiaTheme="minorHAnsi"/>
          <w:i/>
          <w:lang w:eastAsia="en-US"/>
        </w:rPr>
        <w:t>горай</w:t>
      </w:r>
      <w:proofErr w:type="spellEnd"/>
      <w:r w:rsidR="003E0E41" w:rsidRPr="002800C7">
        <w:rPr>
          <w:rFonts w:eastAsiaTheme="minorHAnsi"/>
          <w:i/>
          <w:lang w:val="be-BY" w:eastAsia="en-US"/>
        </w:rPr>
        <w:t>”</w:t>
      </w:r>
      <w:r w:rsidR="003E0E41" w:rsidRPr="002800C7">
        <w:rPr>
          <w:rFonts w:eastAsiaTheme="minorHAnsi"/>
          <w:lang w:eastAsia="en-US"/>
        </w:rPr>
        <w:t xml:space="preserve"> [</w:t>
      </w:r>
      <w:r w:rsidR="002800C7" w:rsidRPr="002800C7">
        <w:rPr>
          <w:rFonts w:eastAsiaTheme="minorHAnsi"/>
          <w:lang w:val="be-BY" w:eastAsia="en-US"/>
        </w:rPr>
        <w:t>2</w:t>
      </w:r>
      <w:r w:rsidR="003E0E41" w:rsidRPr="002800C7">
        <w:rPr>
          <w:rFonts w:eastAsiaTheme="minorHAnsi"/>
          <w:lang w:val="be-BY" w:eastAsia="en-US"/>
        </w:rPr>
        <w:t xml:space="preserve">, с. </w:t>
      </w:r>
      <w:r w:rsidR="003E0E41" w:rsidRPr="002800C7">
        <w:rPr>
          <w:rFonts w:eastAsiaTheme="minorHAnsi"/>
          <w:lang w:eastAsia="en-US"/>
        </w:rPr>
        <w:t>503]</w:t>
      </w:r>
      <w:r w:rsidR="003E0E41" w:rsidRPr="002800C7">
        <w:rPr>
          <w:rFonts w:eastAsiaTheme="minorHAnsi"/>
          <w:lang w:val="be-BY" w:eastAsia="en-US"/>
        </w:rPr>
        <w:t>.</w:t>
      </w:r>
    </w:p>
    <w:p w:rsidR="005B424C" w:rsidRDefault="009A2931" w:rsidP="005F366C">
      <w:pPr>
        <w:shd w:val="clear" w:color="auto" w:fill="FFFFFF"/>
        <w:ind w:firstLine="567"/>
        <w:jc w:val="both"/>
        <w:rPr>
          <w:rFonts w:eastAsiaTheme="minorHAnsi"/>
          <w:lang w:val="be-BY" w:eastAsia="en-US"/>
        </w:rPr>
      </w:pPr>
      <w:r>
        <w:rPr>
          <w:rFonts w:eastAsiaTheme="minorHAnsi"/>
          <w:lang w:val="be-BY" w:eastAsia="en-US"/>
        </w:rPr>
        <w:lastRenderedPageBreak/>
        <w:t>Беларускія прыказкі і прымаўкі, як і іншыя фальклорныя беларускія тэксты могуць прымяняцца таксама пры вывучэнні такога раздзела гістарычнай граматыкі беларускай мовы, як гістарычная лексікалогія беларускай мовы</w:t>
      </w:r>
      <w:r w:rsidR="005F366C" w:rsidRPr="005F366C">
        <w:rPr>
          <w:rFonts w:eastAsiaTheme="minorHAnsi"/>
          <w:lang w:val="be-BY" w:eastAsia="en-US"/>
        </w:rPr>
        <w:t>.</w:t>
      </w:r>
    </w:p>
    <w:p w:rsidR="00ED16D9" w:rsidRPr="00C1524E" w:rsidRDefault="005B424C" w:rsidP="00ED16D9">
      <w:pPr>
        <w:shd w:val="clear" w:color="auto" w:fill="FFFFFF"/>
        <w:ind w:firstLine="567"/>
        <w:jc w:val="both"/>
        <w:rPr>
          <w:lang w:val="be-BY"/>
        </w:rPr>
      </w:pPr>
      <w:r>
        <w:rPr>
          <w:rFonts w:eastAsiaTheme="minorHAnsi"/>
          <w:lang w:val="be-BY" w:eastAsia="en-US"/>
        </w:rPr>
        <w:t>Сапраўды,</w:t>
      </w:r>
      <w:r w:rsidR="005F366C" w:rsidRPr="005F366C">
        <w:rPr>
          <w:rFonts w:eastAsiaTheme="minorHAnsi"/>
          <w:lang w:val="be-BY" w:eastAsia="en-US"/>
        </w:rPr>
        <w:t xml:space="preserve"> </w:t>
      </w:r>
      <w:r w:rsidR="005F366C" w:rsidRPr="005F366C">
        <w:rPr>
          <w:lang w:val="be-BY"/>
        </w:rPr>
        <w:t>“</w:t>
      </w:r>
      <w:r>
        <w:rPr>
          <w:lang w:val="be-BY"/>
        </w:rPr>
        <w:t>п</w:t>
      </w:r>
      <w:r w:rsidR="005F366C" w:rsidRPr="005F366C">
        <w:rPr>
          <w:lang w:val="be-BY"/>
        </w:rPr>
        <w:t xml:space="preserve">аводле некаторых рыс, што захоўваюцца ў мове беларускіх народных </w:t>
      </w:r>
      <w:proofErr w:type="spellStart"/>
      <w:r w:rsidR="005F366C" w:rsidRPr="005F366C">
        <w:rPr>
          <w:lang w:val="be-BY"/>
        </w:rPr>
        <w:t>парэмій</w:t>
      </w:r>
      <w:proofErr w:type="spellEnd"/>
      <w:r w:rsidR="005F366C" w:rsidRPr="005F366C">
        <w:rPr>
          <w:lang w:val="be-BY"/>
        </w:rPr>
        <w:t xml:space="preserve"> і адсутнічаюць у літаратурнай мове, можна ўявіць сабе больш дакладна і дэталёва асобныя працэсы, якія адбыліся ў гісторыі мовы</w:t>
      </w:r>
      <w:r>
        <w:rPr>
          <w:lang w:val="be-BY"/>
        </w:rPr>
        <w:t xml:space="preserve">” </w:t>
      </w:r>
      <w:r w:rsidRPr="001916DA">
        <w:rPr>
          <w:lang w:val="be-BY"/>
        </w:rPr>
        <w:t>[</w:t>
      </w:r>
      <w:r>
        <w:rPr>
          <w:lang w:val="be-BY"/>
        </w:rPr>
        <w:t>3, с. 252</w:t>
      </w:r>
      <w:r w:rsidRPr="001916DA">
        <w:rPr>
          <w:lang w:val="be-BY"/>
        </w:rPr>
        <w:t>]</w:t>
      </w:r>
      <w:r>
        <w:rPr>
          <w:lang w:val="be-BY"/>
        </w:rPr>
        <w:t>.</w:t>
      </w:r>
      <w:r w:rsidR="00965DBA">
        <w:rPr>
          <w:lang w:val="be-BY"/>
        </w:rPr>
        <w:t xml:space="preserve"> Адзінкі асобных </w:t>
      </w:r>
      <w:proofErr w:type="spellStart"/>
      <w:r w:rsidR="00965DBA">
        <w:rPr>
          <w:lang w:val="be-BY"/>
        </w:rPr>
        <w:t>лексіка-тэматычных</w:t>
      </w:r>
      <w:proofErr w:type="spellEnd"/>
      <w:r w:rsidR="00965DBA">
        <w:rPr>
          <w:lang w:val="be-BY"/>
        </w:rPr>
        <w:t xml:space="preserve"> разрадаў старабеларуск</w:t>
      </w:r>
      <w:r w:rsidR="00222AD3">
        <w:rPr>
          <w:lang w:val="be-BY"/>
        </w:rPr>
        <w:t xml:space="preserve">ай і старажытнарускай лексікі </w:t>
      </w:r>
      <w:r w:rsidR="00965DBA">
        <w:rPr>
          <w:lang w:val="be-BY"/>
        </w:rPr>
        <w:t>да нашых часоў функцыянуюць у прыказках і прымаўках і даюць магчымасць лягчэй зразумець семантыку і с</w:t>
      </w:r>
      <w:r w:rsidR="00222AD3">
        <w:rPr>
          <w:lang w:val="be-BY"/>
        </w:rPr>
        <w:t>тылістычнае выкарыстанне лексем, адсутных</w:t>
      </w:r>
      <w:r w:rsidR="00965DBA">
        <w:rPr>
          <w:lang w:val="be-BY"/>
        </w:rPr>
        <w:t xml:space="preserve"> у актыўным слоўніку сучаснай беларускай мовы. Напрыклад, </w:t>
      </w:r>
      <w:r w:rsidR="00B91E01">
        <w:rPr>
          <w:lang w:val="be-BY"/>
        </w:rPr>
        <w:t xml:space="preserve">у беларускай </w:t>
      </w:r>
      <w:proofErr w:type="spellStart"/>
      <w:r w:rsidR="00B91E01">
        <w:rPr>
          <w:lang w:val="be-BY"/>
        </w:rPr>
        <w:t>парэмійнай</w:t>
      </w:r>
      <w:proofErr w:type="spellEnd"/>
      <w:r w:rsidR="00B91E01">
        <w:rPr>
          <w:lang w:val="be-BY"/>
        </w:rPr>
        <w:t xml:space="preserve"> скарбонцы часта сустракаюцца </w:t>
      </w:r>
      <w:r w:rsidR="00965DBA">
        <w:rPr>
          <w:lang w:val="be-BY"/>
        </w:rPr>
        <w:t xml:space="preserve">найменні старажытных адзінак вымярэння: </w:t>
      </w:r>
      <w:r w:rsidR="00965DBA" w:rsidRPr="00965DBA">
        <w:rPr>
          <w:lang w:val="be-BY"/>
        </w:rPr>
        <w:t>“</w:t>
      </w:r>
      <w:r w:rsidR="00965DBA" w:rsidRPr="00965DBA">
        <w:rPr>
          <w:i/>
          <w:lang w:val="be-BY"/>
        </w:rPr>
        <w:t xml:space="preserve">Вясною </w:t>
      </w:r>
      <w:r w:rsidR="00965DBA" w:rsidRPr="00C1524E">
        <w:rPr>
          <w:b/>
          <w:i/>
          <w:lang w:val="be-BY"/>
        </w:rPr>
        <w:t>цэбар</w:t>
      </w:r>
      <w:r w:rsidR="00965DBA" w:rsidRPr="00C1524E">
        <w:rPr>
          <w:i/>
          <w:lang w:val="be-BY"/>
        </w:rPr>
        <w:t xml:space="preserve"> вады – </w:t>
      </w:r>
      <w:r w:rsidR="00965DBA" w:rsidRPr="00C1524E">
        <w:rPr>
          <w:b/>
          <w:i/>
          <w:lang w:val="be-BY"/>
        </w:rPr>
        <w:t>ложка</w:t>
      </w:r>
      <w:r w:rsidR="00965DBA" w:rsidRPr="00C1524E">
        <w:rPr>
          <w:i/>
          <w:lang w:val="be-BY"/>
        </w:rPr>
        <w:t xml:space="preserve"> гразі, а восенню </w:t>
      </w:r>
      <w:r w:rsidR="00965DBA" w:rsidRPr="00C1524E">
        <w:rPr>
          <w:b/>
          <w:i/>
          <w:lang w:val="be-BY"/>
        </w:rPr>
        <w:t>ложка</w:t>
      </w:r>
      <w:r w:rsidR="00965DBA" w:rsidRPr="00C1524E">
        <w:rPr>
          <w:i/>
          <w:lang w:val="be-BY"/>
        </w:rPr>
        <w:t xml:space="preserve"> вады, а </w:t>
      </w:r>
      <w:r w:rsidR="00965DBA" w:rsidRPr="00C1524E">
        <w:rPr>
          <w:b/>
          <w:i/>
          <w:lang w:val="be-BY"/>
        </w:rPr>
        <w:t>вядро</w:t>
      </w:r>
      <w:r w:rsidR="00965DBA" w:rsidRPr="00C1524E">
        <w:rPr>
          <w:i/>
          <w:lang w:val="be-BY"/>
        </w:rPr>
        <w:t xml:space="preserve"> гразі</w:t>
      </w:r>
      <w:r w:rsidR="00965DBA" w:rsidRPr="00C1524E">
        <w:rPr>
          <w:lang w:val="be-BY"/>
        </w:rPr>
        <w:t>” [2, с. 76];</w:t>
      </w:r>
      <w:r w:rsidR="00965DBA" w:rsidRPr="00C1524E">
        <w:rPr>
          <w:i/>
          <w:lang w:val="be-BY"/>
        </w:rPr>
        <w:t xml:space="preserve">“К Пятру хлеба толькі ў </w:t>
      </w:r>
      <w:r w:rsidR="00965DBA" w:rsidRPr="00C1524E">
        <w:rPr>
          <w:b/>
          <w:i/>
          <w:lang w:val="be-BY"/>
        </w:rPr>
        <w:t>вядру</w:t>
      </w:r>
      <w:r w:rsidR="00965DBA" w:rsidRPr="00C1524E">
        <w:rPr>
          <w:i/>
          <w:lang w:val="be-BY"/>
        </w:rPr>
        <w:t xml:space="preserve">, а на Ілью хоць на печ налію, а як </w:t>
      </w:r>
      <w:proofErr w:type="spellStart"/>
      <w:r w:rsidR="00965DBA" w:rsidRPr="00C1524E">
        <w:rPr>
          <w:i/>
          <w:lang w:val="be-BY"/>
        </w:rPr>
        <w:t>прышоў</w:t>
      </w:r>
      <w:proofErr w:type="spellEnd"/>
      <w:r w:rsidR="00965DBA" w:rsidRPr="00C1524E">
        <w:rPr>
          <w:i/>
          <w:lang w:val="be-BY"/>
        </w:rPr>
        <w:t xml:space="preserve"> Спас, </w:t>
      </w:r>
      <w:proofErr w:type="spellStart"/>
      <w:r w:rsidR="00965DBA" w:rsidRPr="00C1524E">
        <w:rPr>
          <w:i/>
          <w:lang w:val="be-BY"/>
        </w:rPr>
        <w:t>будзець</w:t>
      </w:r>
      <w:proofErr w:type="spellEnd"/>
      <w:r w:rsidR="00965DBA" w:rsidRPr="00C1524E">
        <w:rPr>
          <w:i/>
          <w:lang w:val="be-BY"/>
        </w:rPr>
        <w:t xml:space="preserve"> хлеба з нас, а ўжо як </w:t>
      </w:r>
      <w:proofErr w:type="spellStart"/>
      <w:r w:rsidR="00965DBA" w:rsidRPr="00C1524E">
        <w:rPr>
          <w:i/>
          <w:lang w:val="be-BY"/>
        </w:rPr>
        <w:t>прышла</w:t>
      </w:r>
      <w:proofErr w:type="spellEnd"/>
      <w:r w:rsidR="00965DBA" w:rsidRPr="00C1524E">
        <w:rPr>
          <w:i/>
          <w:lang w:val="be-BY"/>
        </w:rPr>
        <w:t xml:space="preserve"> </w:t>
      </w:r>
      <w:proofErr w:type="spellStart"/>
      <w:r w:rsidR="00965DBA" w:rsidRPr="00C1524E">
        <w:rPr>
          <w:i/>
          <w:lang w:val="be-BY"/>
        </w:rPr>
        <w:t>Гаспажа</w:t>
      </w:r>
      <w:proofErr w:type="spellEnd"/>
      <w:r w:rsidR="00965DBA" w:rsidRPr="00C1524E">
        <w:rPr>
          <w:i/>
          <w:lang w:val="be-BY"/>
        </w:rPr>
        <w:t xml:space="preserve"> – у нас хлеба поўна </w:t>
      </w:r>
      <w:r w:rsidR="00965DBA" w:rsidRPr="00C1524E">
        <w:rPr>
          <w:b/>
          <w:i/>
          <w:lang w:val="be-BY"/>
        </w:rPr>
        <w:t>дзяжа</w:t>
      </w:r>
      <w:r w:rsidR="00965DBA" w:rsidRPr="00C1524E">
        <w:rPr>
          <w:i/>
          <w:lang w:val="be-BY"/>
        </w:rPr>
        <w:t>”</w:t>
      </w:r>
      <w:r w:rsidR="00965DBA" w:rsidRPr="00C1524E">
        <w:rPr>
          <w:lang w:val="be-BY"/>
        </w:rPr>
        <w:t xml:space="preserve"> [2</w:t>
      </w:r>
      <w:r w:rsidR="00ED16D9" w:rsidRPr="00C1524E">
        <w:rPr>
          <w:lang w:val="be-BY"/>
        </w:rPr>
        <w:t>, с. 104];</w:t>
      </w:r>
      <w:r w:rsidR="00ED16D9" w:rsidRPr="00C1524E">
        <w:rPr>
          <w:i/>
          <w:lang w:val="be-BY"/>
        </w:rPr>
        <w:t>“</w:t>
      </w:r>
      <w:proofErr w:type="spellStart"/>
      <w:r w:rsidR="00ED16D9" w:rsidRPr="00C1524E">
        <w:rPr>
          <w:i/>
          <w:lang w:val="be-BY"/>
        </w:rPr>
        <w:t>Чэй</w:t>
      </w:r>
      <w:proofErr w:type="spellEnd"/>
      <w:r w:rsidR="00ED16D9" w:rsidRPr="00C1524E">
        <w:rPr>
          <w:i/>
          <w:lang w:val="be-BY"/>
        </w:rPr>
        <w:t xml:space="preserve"> </w:t>
      </w:r>
      <w:proofErr w:type="spellStart"/>
      <w:r w:rsidR="00ED16D9" w:rsidRPr="00C1524E">
        <w:rPr>
          <w:b/>
          <w:i/>
          <w:lang w:val="be-BY"/>
        </w:rPr>
        <w:t>паўштох</w:t>
      </w:r>
      <w:proofErr w:type="spellEnd"/>
      <w:r w:rsidR="00ED16D9" w:rsidRPr="00C1524E">
        <w:rPr>
          <w:i/>
          <w:lang w:val="be-BY"/>
        </w:rPr>
        <w:t xml:space="preserve"> паўней, таго і суд спраўней”</w:t>
      </w:r>
      <w:r w:rsidR="00ED16D9" w:rsidRPr="00C1524E">
        <w:rPr>
          <w:lang w:val="be-BY"/>
        </w:rPr>
        <w:t xml:space="preserve"> [2, с. 352].</w:t>
      </w:r>
    </w:p>
    <w:p w:rsidR="00965DBA" w:rsidRDefault="007A709C" w:rsidP="00965DBA">
      <w:pPr>
        <w:shd w:val="clear" w:color="auto" w:fill="FFFFFF"/>
        <w:ind w:firstLine="567"/>
        <w:jc w:val="both"/>
        <w:rPr>
          <w:lang w:val="be-BY"/>
        </w:rPr>
      </w:pPr>
      <w:r>
        <w:rPr>
          <w:lang w:val="be-BY"/>
        </w:rPr>
        <w:t xml:space="preserve">Найменні </w:t>
      </w:r>
      <w:r w:rsidRPr="00ED16D9">
        <w:rPr>
          <w:i/>
          <w:lang w:val="be-BY"/>
        </w:rPr>
        <w:t>цэбар, лыжка, вядро, дзяжа</w:t>
      </w:r>
      <w:r w:rsidR="00ED16D9" w:rsidRPr="00ED16D9">
        <w:rPr>
          <w:i/>
          <w:lang w:val="be-BY"/>
        </w:rPr>
        <w:t xml:space="preserve">, </w:t>
      </w:r>
      <w:proofErr w:type="spellStart"/>
      <w:r w:rsidR="00ED16D9" w:rsidRPr="00ED16D9">
        <w:rPr>
          <w:i/>
          <w:lang w:val="be-BY"/>
        </w:rPr>
        <w:t>паўштох</w:t>
      </w:r>
      <w:proofErr w:type="spellEnd"/>
      <w:r w:rsidR="00ED16D9">
        <w:rPr>
          <w:lang w:val="be-BY"/>
        </w:rPr>
        <w:t xml:space="preserve"> </w:t>
      </w:r>
      <w:r w:rsidR="00231865">
        <w:rPr>
          <w:lang w:val="be-BY"/>
        </w:rPr>
        <w:t>у</w:t>
      </w:r>
      <w:r>
        <w:rPr>
          <w:lang w:val="be-BY"/>
        </w:rPr>
        <w:t xml:space="preserve"> старажытнасці не толькі называлі адпаведныя ёмістасці, але былі часткамі</w:t>
      </w:r>
      <w:r w:rsidR="00C1524E">
        <w:rPr>
          <w:lang w:val="be-BY"/>
        </w:rPr>
        <w:t xml:space="preserve"> </w:t>
      </w:r>
      <w:proofErr w:type="spellStart"/>
      <w:r w:rsidR="00C1524E">
        <w:rPr>
          <w:lang w:val="be-BY"/>
        </w:rPr>
        <w:t>даметрычнай</w:t>
      </w:r>
      <w:proofErr w:type="spellEnd"/>
      <w:r w:rsidR="00C1524E">
        <w:rPr>
          <w:lang w:val="be-BY"/>
        </w:rPr>
        <w:t xml:space="preserve"> сістэмы вымярэння. Індывідуальныя заданні па ўзнаўленні адпаведнасці старажытных і сучасных адзінак вымярэння абудзяць цікавасць </w:t>
      </w:r>
      <w:r w:rsidR="007D2540">
        <w:rPr>
          <w:lang w:val="be-BY"/>
        </w:rPr>
        <w:t xml:space="preserve">студэнтаў </w:t>
      </w:r>
      <w:r w:rsidR="00C1524E">
        <w:rPr>
          <w:lang w:val="be-BY"/>
        </w:rPr>
        <w:t>да роднай культуры</w:t>
      </w:r>
      <w:r w:rsidR="007D2540">
        <w:rPr>
          <w:lang w:val="be-BY"/>
        </w:rPr>
        <w:t xml:space="preserve"> і яе </w:t>
      </w:r>
      <w:r w:rsidR="00C1524E">
        <w:rPr>
          <w:lang w:val="be-BY"/>
        </w:rPr>
        <w:t xml:space="preserve">гісторыі, </w:t>
      </w:r>
      <w:r w:rsidR="00094A33">
        <w:rPr>
          <w:lang w:val="be-BY"/>
        </w:rPr>
        <w:t>будуць спрыяць паглыбленню павагі</w:t>
      </w:r>
      <w:r w:rsidR="00C1524E">
        <w:rPr>
          <w:lang w:val="be-BY"/>
        </w:rPr>
        <w:t xml:space="preserve"> да духоўнай спадчыны беларускага народа.</w:t>
      </w:r>
    </w:p>
    <w:p w:rsidR="008F703C" w:rsidRDefault="008F703C" w:rsidP="008F703C">
      <w:pPr>
        <w:shd w:val="clear" w:color="auto" w:fill="FFFFFF"/>
        <w:ind w:firstLine="567"/>
        <w:jc w:val="both"/>
        <w:rPr>
          <w:lang w:val="be-BY"/>
        </w:rPr>
      </w:pPr>
      <w:r>
        <w:rPr>
          <w:lang w:val="be-BY"/>
        </w:rPr>
        <w:t>Такім чынам, выкарыстан</w:t>
      </w:r>
      <w:r w:rsidR="00A93266">
        <w:rPr>
          <w:lang w:val="be-BY"/>
        </w:rPr>
        <w:t>н</w:t>
      </w:r>
      <w:r>
        <w:rPr>
          <w:lang w:val="be-BY"/>
        </w:rPr>
        <w:t xml:space="preserve">е </w:t>
      </w:r>
      <w:r w:rsidR="00A93266">
        <w:rPr>
          <w:lang w:val="be-BY"/>
        </w:rPr>
        <w:t xml:space="preserve">ў працэсе вывучэння гістарычнай граматыкі беларускай мовы </w:t>
      </w:r>
      <w:proofErr w:type="spellStart"/>
      <w:r>
        <w:rPr>
          <w:lang w:val="be-BY"/>
        </w:rPr>
        <w:t>міжпрадметных</w:t>
      </w:r>
      <w:proofErr w:type="spellEnd"/>
      <w:r>
        <w:rPr>
          <w:lang w:val="be-BY"/>
        </w:rPr>
        <w:t xml:space="preserve"> сувязей і прыцягненне ў якасці фактычнага матэрыялу фальклорных тэкстаў не толькі павялічвае цікавасць да вывучэння гэтай лінгвістычнай дысцыпліны і паглыбляе набытыя веды</w:t>
      </w:r>
      <w:r w:rsidR="00CC26DA">
        <w:rPr>
          <w:lang w:val="be-BY"/>
        </w:rPr>
        <w:t xml:space="preserve"> гісторыі роднай мовы</w:t>
      </w:r>
      <w:r>
        <w:rPr>
          <w:lang w:val="be-BY"/>
        </w:rPr>
        <w:t>, але і несумненна спрыяе развіццю творчых здольнасцей студэнтаў і садзейнічае актывізацыі навукова-даследчай дзейнасці студэнтаў.</w:t>
      </w:r>
    </w:p>
    <w:p w:rsidR="00CD74A2" w:rsidRPr="007D2540" w:rsidRDefault="00CD74A2" w:rsidP="00C1524E">
      <w:pPr>
        <w:shd w:val="clear" w:color="auto" w:fill="FFFFFF"/>
        <w:jc w:val="both"/>
        <w:rPr>
          <w:lang w:val="be-BY"/>
        </w:rPr>
      </w:pPr>
    </w:p>
    <w:p w:rsidR="00CD74A2" w:rsidRPr="005E6DC8" w:rsidRDefault="00BD70C9" w:rsidP="00CD74A2">
      <w:pPr>
        <w:shd w:val="clear" w:color="auto" w:fill="FFFFFF"/>
        <w:ind w:left="284"/>
        <w:jc w:val="center"/>
        <w:rPr>
          <w:b/>
        </w:rPr>
      </w:pPr>
      <w:proofErr w:type="spellStart"/>
      <w:r w:rsidRPr="005E6DC8">
        <w:rPr>
          <w:b/>
        </w:rPr>
        <w:t>Літа</w:t>
      </w:r>
      <w:r w:rsidR="00CD74A2" w:rsidRPr="005E6DC8">
        <w:rPr>
          <w:b/>
        </w:rPr>
        <w:t>ратура</w:t>
      </w:r>
      <w:proofErr w:type="spellEnd"/>
    </w:p>
    <w:p w:rsidR="00CD74A2" w:rsidRPr="005E6DC8" w:rsidRDefault="00CD74A2" w:rsidP="00CD74A2">
      <w:pPr>
        <w:shd w:val="clear" w:color="auto" w:fill="FFFFFF"/>
        <w:ind w:left="284"/>
        <w:jc w:val="center"/>
        <w:rPr>
          <w:b/>
        </w:rPr>
      </w:pPr>
      <w:bookmarkStart w:id="0" w:name="_GoBack"/>
      <w:bookmarkEnd w:id="0"/>
    </w:p>
    <w:p w:rsidR="00C1524E" w:rsidRPr="005E4D53" w:rsidRDefault="00C1524E" w:rsidP="00C1524E">
      <w:pPr>
        <w:pStyle w:val="Default"/>
        <w:ind w:firstLine="567"/>
        <w:jc w:val="both"/>
      </w:pPr>
      <w:r w:rsidRPr="005E4D53">
        <w:rPr>
          <w:lang w:val="be-BY"/>
        </w:rPr>
        <w:t>1</w:t>
      </w:r>
      <w:r>
        <w:rPr>
          <w:lang w:val="be-BY"/>
        </w:rPr>
        <w:t>.</w:t>
      </w:r>
      <w:r w:rsidRPr="005E4D53">
        <w:rPr>
          <w:lang w:val="be-BY"/>
        </w:rPr>
        <w:t xml:space="preserve"> </w:t>
      </w:r>
      <w:proofErr w:type="spellStart"/>
      <w:r w:rsidRPr="005E4D53">
        <w:rPr>
          <w:lang w:val="be-BY"/>
        </w:rPr>
        <w:t>Хазанава</w:t>
      </w:r>
      <w:proofErr w:type="spellEnd"/>
      <w:r w:rsidRPr="005E4D53">
        <w:rPr>
          <w:lang w:val="be-BY"/>
        </w:rPr>
        <w:t xml:space="preserve">, К. Л. Выкарыстанне фальклорных тэкстаў як сродак актывізацыі вывучэння гісторыі беларускай мовы / К. Л. </w:t>
      </w:r>
      <w:proofErr w:type="spellStart"/>
      <w:r w:rsidRPr="005E4D53">
        <w:rPr>
          <w:lang w:val="be-BY"/>
        </w:rPr>
        <w:t>Хазанава</w:t>
      </w:r>
      <w:proofErr w:type="spellEnd"/>
      <w:r w:rsidRPr="005E4D53">
        <w:rPr>
          <w:lang w:val="be-BY"/>
        </w:rPr>
        <w:t xml:space="preserve"> // </w:t>
      </w:r>
      <w:r w:rsidRPr="005E4D53">
        <w:rPr>
          <w:bCs/>
        </w:rPr>
        <w:t xml:space="preserve">Актуальные вопросы научно-методической и учебно-организационной работы: традиционные ценности и инновационные технологии в образовании как фактор прогрессивного развития общества </w:t>
      </w:r>
      <w:r w:rsidRPr="005E4D53">
        <w:t>[Электронный ресурс] : сборник материалов Республиканской научно-методической конференции (Гомель, 22–23 февраля 2024 г.) / М-во образования Республики Беларусь, Гомельский гос. ун-т им. Ф. </w:t>
      </w:r>
      <w:proofErr w:type="gramStart"/>
      <w:r w:rsidRPr="005E4D53">
        <w:t>Скорины ;</w:t>
      </w:r>
      <w:proofErr w:type="gramEnd"/>
      <w:r w:rsidRPr="005E4D53">
        <w:t xml:space="preserve"> </w:t>
      </w:r>
      <w:proofErr w:type="spellStart"/>
      <w:r w:rsidRPr="005E4D53">
        <w:t>редкол</w:t>
      </w:r>
      <w:proofErr w:type="spellEnd"/>
      <w:r w:rsidRPr="005E4D53">
        <w:t>. : Ю. В. Никитюк (гл. ред.) [и др.]. – Электрон. текст</w:t>
      </w:r>
      <w:proofErr w:type="gramStart"/>
      <w:r w:rsidRPr="005E4D53">
        <w:t>.</w:t>
      </w:r>
      <w:proofErr w:type="gramEnd"/>
      <w:r w:rsidRPr="005E4D53">
        <w:t xml:space="preserve"> данные (объем 10 МБ). – </w:t>
      </w:r>
      <w:proofErr w:type="gramStart"/>
      <w:r w:rsidRPr="005E4D53">
        <w:t>Гомель :</w:t>
      </w:r>
      <w:proofErr w:type="gramEnd"/>
      <w:r w:rsidRPr="005E4D53">
        <w:t xml:space="preserve"> ГГУ им. Ф. Скорины, 2024. – Системные требования: IE от 11 версии и выше или любой другой актуальный браузер, скорость доступа от 56 кбит. – Режим доступа: http://сonference.gsu.by. –</w:t>
      </w:r>
      <w:r>
        <w:rPr>
          <w:lang w:val="be-BY"/>
        </w:rPr>
        <w:t xml:space="preserve"> </w:t>
      </w:r>
      <w:r w:rsidRPr="005E4D53">
        <w:t>С. 437</w:t>
      </w:r>
      <w:r w:rsidRPr="005E4D53">
        <w:noBreakHyphen/>
        <w:t>439.</w:t>
      </w:r>
    </w:p>
    <w:p w:rsidR="00C1524E" w:rsidRDefault="00C1524E" w:rsidP="00C1524E">
      <w:pPr>
        <w:ind w:firstLine="567"/>
        <w:jc w:val="both"/>
        <w:rPr>
          <w:lang w:val="be-BY"/>
        </w:rPr>
      </w:pPr>
      <w:r>
        <w:rPr>
          <w:spacing w:val="4"/>
          <w:szCs w:val="26"/>
          <w:lang w:val="be-BY"/>
        </w:rPr>
        <w:t>2.</w:t>
      </w:r>
      <w:r w:rsidRPr="00AF54C0">
        <w:rPr>
          <w:spacing w:val="4"/>
          <w:szCs w:val="26"/>
          <w:lang w:val="be-BY"/>
        </w:rPr>
        <w:t xml:space="preserve"> </w:t>
      </w:r>
      <w:r w:rsidRPr="004E1F77">
        <w:rPr>
          <w:lang w:val="be-BY"/>
        </w:rPr>
        <w:t xml:space="preserve">Прыказкі і прымаўкі: у 2 </w:t>
      </w:r>
      <w:proofErr w:type="spellStart"/>
      <w:r w:rsidRPr="004E1F77">
        <w:rPr>
          <w:lang w:val="be-BY"/>
        </w:rPr>
        <w:t>кн</w:t>
      </w:r>
      <w:proofErr w:type="spellEnd"/>
      <w:r w:rsidRPr="004E1F77">
        <w:rPr>
          <w:lang w:val="be-BY"/>
        </w:rPr>
        <w:t xml:space="preserve">. Кніга 1 / </w:t>
      </w:r>
      <w:proofErr w:type="spellStart"/>
      <w:r w:rsidRPr="004E1F77">
        <w:rPr>
          <w:lang w:val="be-BY"/>
        </w:rPr>
        <w:t>рэд</w:t>
      </w:r>
      <w:proofErr w:type="spellEnd"/>
      <w:r w:rsidRPr="004E1F77">
        <w:rPr>
          <w:lang w:val="be-BY"/>
        </w:rPr>
        <w:t xml:space="preserve">. А. С. </w:t>
      </w:r>
      <w:proofErr w:type="spellStart"/>
      <w:r w:rsidRPr="004E1F77">
        <w:rPr>
          <w:lang w:val="be-BY"/>
        </w:rPr>
        <w:t>Фядосік</w:t>
      </w:r>
      <w:proofErr w:type="spellEnd"/>
      <w:r w:rsidRPr="004E1F77">
        <w:rPr>
          <w:lang w:val="be-BY"/>
        </w:rPr>
        <w:t>. – Мінск: Навука і тэхніка, 1976. – 560 с.</w:t>
      </w:r>
    </w:p>
    <w:p w:rsidR="00025644" w:rsidRPr="00C1524E" w:rsidRDefault="00C1524E" w:rsidP="00C1524E">
      <w:pPr>
        <w:ind w:firstLine="567"/>
        <w:jc w:val="both"/>
        <w:rPr>
          <w:lang w:val="uk-UA"/>
        </w:rPr>
      </w:pPr>
      <w:r>
        <w:rPr>
          <w:lang w:val="be-BY"/>
        </w:rPr>
        <w:t xml:space="preserve">3 </w:t>
      </w:r>
      <w:proofErr w:type="spellStart"/>
      <w:r w:rsidRPr="005E4D53">
        <w:rPr>
          <w:lang w:val="be-BY"/>
        </w:rPr>
        <w:t>Хазанава</w:t>
      </w:r>
      <w:proofErr w:type="spellEnd"/>
      <w:r w:rsidRPr="005E4D53">
        <w:rPr>
          <w:lang w:val="be-BY"/>
        </w:rPr>
        <w:t xml:space="preserve">, К. Л. </w:t>
      </w:r>
      <w:r w:rsidRPr="009E0E16">
        <w:rPr>
          <w:sz w:val="23"/>
          <w:szCs w:val="23"/>
          <w:lang w:val="be-BY"/>
        </w:rPr>
        <w:t xml:space="preserve">Рэфлексы </w:t>
      </w:r>
      <w:proofErr w:type="spellStart"/>
      <w:r w:rsidRPr="009E0E16">
        <w:rPr>
          <w:sz w:val="23"/>
          <w:szCs w:val="23"/>
          <w:lang w:val="be-BY"/>
        </w:rPr>
        <w:t>даметрычнай</w:t>
      </w:r>
      <w:proofErr w:type="spellEnd"/>
      <w:r w:rsidRPr="009E0E16">
        <w:rPr>
          <w:sz w:val="23"/>
          <w:szCs w:val="23"/>
          <w:lang w:val="be-BY"/>
        </w:rPr>
        <w:t xml:space="preserve"> сістэмы вымярэння ў беларускіх народных </w:t>
      </w:r>
      <w:proofErr w:type="spellStart"/>
      <w:r w:rsidRPr="009E0E16">
        <w:rPr>
          <w:sz w:val="23"/>
          <w:szCs w:val="23"/>
          <w:lang w:val="be-BY"/>
        </w:rPr>
        <w:t>парэміях</w:t>
      </w:r>
      <w:proofErr w:type="spellEnd"/>
      <w:r>
        <w:rPr>
          <w:lang w:val="be-BY"/>
        </w:rPr>
        <w:t xml:space="preserve"> </w:t>
      </w:r>
      <w:r w:rsidRPr="005E4D53">
        <w:rPr>
          <w:lang w:val="be-BY"/>
        </w:rPr>
        <w:t xml:space="preserve">/ К. Л. </w:t>
      </w:r>
      <w:proofErr w:type="spellStart"/>
      <w:r w:rsidRPr="005E4D53">
        <w:rPr>
          <w:lang w:val="be-BY"/>
        </w:rPr>
        <w:t>Хазанава</w:t>
      </w:r>
      <w:proofErr w:type="spellEnd"/>
      <w:r w:rsidRPr="005E4D53">
        <w:rPr>
          <w:lang w:val="be-BY"/>
        </w:rPr>
        <w:t xml:space="preserve"> //</w:t>
      </w:r>
      <w:r w:rsidRPr="009E0E16">
        <w:rPr>
          <w:bCs/>
          <w:lang w:val="uk-UA"/>
        </w:rPr>
        <w:t xml:space="preserve"> </w:t>
      </w:r>
      <w:proofErr w:type="spellStart"/>
      <w:r w:rsidRPr="00DC0773">
        <w:rPr>
          <w:bCs/>
          <w:lang w:val="uk-UA"/>
        </w:rPr>
        <w:t>Традыцыі</w:t>
      </w:r>
      <w:proofErr w:type="spellEnd"/>
      <w:r w:rsidRPr="00DC0773">
        <w:rPr>
          <w:bCs/>
          <w:lang w:val="uk-UA"/>
        </w:rPr>
        <w:t xml:space="preserve"> </w:t>
      </w:r>
      <w:proofErr w:type="spellStart"/>
      <w:r w:rsidRPr="00DC0773">
        <w:rPr>
          <w:bCs/>
          <w:lang w:val="uk-UA"/>
        </w:rPr>
        <w:t>Скарыны</w:t>
      </w:r>
      <w:proofErr w:type="spellEnd"/>
      <w:r w:rsidRPr="00DC0773">
        <w:rPr>
          <w:b/>
          <w:bCs/>
          <w:lang w:val="uk-UA"/>
        </w:rPr>
        <w:t xml:space="preserve"> </w:t>
      </w:r>
      <w:r w:rsidRPr="00DC0773">
        <w:rPr>
          <w:lang w:val="uk-UA"/>
        </w:rPr>
        <w:t>[</w:t>
      </w:r>
      <w:proofErr w:type="spellStart"/>
      <w:r w:rsidRPr="00DC0773">
        <w:rPr>
          <w:lang w:val="uk-UA"/>
        </w:rPr>
        <w:t>Электронны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рэсурс</w:t>
      </w:r>
      <w:proofErr w:type="spellEnd"/>
      <w:r w:rsidRPr="00DC0773">
        <w:rPr>
          <w:lang w:val="uk-UA"/>
        </w:rPr>
        <w:t xml:space="preserve">] : </w:t>
      </w:r>
      <w:proofErr w:type="spellStart"/>
      <w:r w:rsidRPr="00DC0773">
        <w:rPr>
          <w:lang w:val="uk-UA"/>
        </w:rPr>
        <w:t>зборнік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навуковых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артыкулаў</w:t>
      </w:r>
      <w:proofErr w:type="spellEnd"/>
      <w:r w:rsidRPr="00DC0773">
        <w:rPr>
          <w:lang w:val="uk-UA"/>
        </w:rPr>
        <w:t xml:space="preserve"> / </w:t>
      </w:r>
      <w:proofErr w:type="spellStart"/>
      <w:r w:rsidRPr="00DC0773">
        <w:rPr>
          <w:lang w:val="uk-UA"/>
        </w:rPr>
        <w:t>Гомельскі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дзярж</w:t>
      </w:r>
      <w:proofErr w:type="spellEnd"/>
      <w:r w:rsidRPr="00DC0773">
        <w:rPr>
          <w:lang w:val="uk-UA"/>
        </w:rPr>
        <w:t xml:space="preserve">. ун-т </w:t>
      </w:r>
      <w:proofErr w:type="spellStart"/>
      <w:r w:rsidRPr="00DC0773">
        <w:rPr>
          <w:lang w:val="uk-UA"/>
        </w:rPr>
        <w:t>імя</w:t>
      </w:r>
      <w:proofErr w:type="spellEnd"/>
      <w:r w:rsidRPr="00DC0773">
        <w:rPr>
          <w:lang w:val="uk-UA"/>
        </w:rPr>
        <w:t xml:space="preserve"> Ф. </w:t>
      </w:r>
      <w:proofErr w:type="spellStart"/>
      <w:r w:rsidRPr="00DC0773">
        <w:rPr>
          <w:lang w:val="uk-UA"/>
        </w:rPr>
        <w:t>Скарыны</w:t>
      </w:r>
      <w:proofErr w:type="spellEnd"/>
      <w:r w:rsidRPr="00DC0773">
        <w:rPr>
          <w:lang w:val="uk-UA"/>
        </w:rPr>
        <w:t xml:space="preserve">, </w:t>
      </w:r>
      <w:proofErr w:type="spellStart"/>
      <w:r w:rsidRPr="00DC0773">
        <w:rPr>
          <w:lang w:val="uk-UA"/>
        </w:rPr>
        <w:t>Навукова-даследчы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інстытут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гісторыі</w:t>
      </w:r>
      <w:proofErr w:type="spellEnd"/>
      <w:r w:rsidRPr="00DC0773">
        <w:rPr>
          <w:lang w:val="uk-UA"/>
        </w:rPr>
        <w:t xml:space="preserve"> і </w:t>
      </w:r>
      <w:proofErr w:type="spellStart"/>
      <w:r w:rsidRPr="00DC0773">
        <w:rPr>
          <w:lang w:val="uk-UA"/>
        </w:rPr>
        <w:t>культуры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ўсходнеславянскіх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народаў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пры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Гомельскім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дзяржаўным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універсітэце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імя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Францыска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Скарыны</w:t>
      </w:r>
      <w:proofErr w:type="spellEnd"/>
      <w:r w:rsidRPr="00DC0773">
        <w:rPr>
          <w:lang w:val="uk-UA"/>
        </w:rPr>
        <w:t xml:space="preserve"> ; </w:t>
      </w:r>
      <w:proofErr w:type="spellStart"/>
      <w:r w:rsidRPr="00DC0773">
        <w:rPr>
          <w:lang w:val="uk-UA"/>
        </w:rPr>
        <w:t>рэдкал</w:t>
      </w:r>
      <w:proofErr w:type="spellEnd"/>
      <w:r w:rsidRPr="00DC0773">
        <w:rPr>
          <w:lang w:val="uk-UA"/>
        </w:rPr>
        <w:t xml:space="preserve">.: А. М. </w:t>
      </w:r>
      <w:proofErr w:type="spellStart"/>
      <w:r w:rsidRPr="00DC0773">
        <w:rPr>
          <w:lang w:val="uk-UA"/>
        </w:rPr>
        <w:t>Воінава</w:t>
      </w:r>
      <w:proofErr w:type="spellEnd"/>
      <w:r w:rsidRPr="00DC0773">
        <w:rPr>
          <w:lang w:val="uk-UA"/>
        </w:rPr>
        <w:t xml:space="preserve"> (гал. </w:t>
      </w:r>
      <w:proofErr w:type="spellStart"/>
      <w:r w:rsidRPr="00DC0773">
        <w:rPr>
          <w:lang w:val="uk-UA"/>
        </w:rPr>
        <w:t>рэд</w:t>
      </w:r>
      <w:proofErr w:type="spellEnd"/>
      <w:r w:rsidRPr="00DC0773">
        <w:rPr>
          <w:lang w:val="uk-UA"/>
        </w:rPr>
        <w:t xml:space="preserve">.) [і </w:t>
      </w:r>
      <w:proofErr w:type="spellStart"/>
      <w:r w:rsidRPr="00DC0773">
        <w:rPr>
          <w:lang w:val="uk-UA"/>
        </w:rPr>
        <w:t>інш</w:t>
      </w:r>
      <w:proofErr w:type="spellEnd"/>
      <w:r w:rsidRPr="00DC0773">
        <w:rPr>
          <w:lang w:val="uk-UA"/>
        </w:rPr>
        <w:t xml:space="preserve">.]. – </w:t>
      </w:r>
      <w:proofErr w:type="spellStart"/>
      <w:r w:rsidRPr="00DC0773">
        <w:rPr>
          <w:lang w:val="uk-UA"/>
        </w:rPr>
        <w:t>Электр</w:t>
      </w:r>
      <w:proofErr w:type="spellEnd"/>
      <w:r w:rsidRPr="00DC0773">
        <w:rPr>
          <w:lang w:val="uk-UA"/>
        </w:rPr>
        <w:t xml:space="preserve">. </w:t>
      </w:r>
      <w:proofErr w:type="spellStart"/>
      <w:r w:rsidRPr="00DC0773">
        <w:rPr>
          <w:lang w:val="uk-UA"/>
        </w:rPr>
        <w:t>тэкст</w:t>
      </w:r>
      <w:proofErr w:type="spellEnd"/>
      <w:r w:rsidRPr="00DC0773">
        <w:rPr>
          <w:lang w:val="uk-UA"/>
        </w:rPr>
        <w:t xml:space="preserve">. </w:t>
      </w:r>
      <w:proofErr w:type="spellStart"/>
      <w:r w:rsidRPr="00DC0773">
        <w:rPr>
          <w:lang w:val="uk-UA"/>
        </w:rPr>
        <w:t>дадз</w:t>
      </w:r>
      <w:proofErr w:type="spellEnd"/>
      <w:r w:rsidRPr="00DC0773">
        <w:rPr>
          <w:lang w:val="uk-UA"/>
        </w:rPr>
        <w:t>. (</w:t>
      </w:r>
      <w:proofErr w:type="spellStart"/>
      <w:r w:rsidRPr="00DC0773">
        <w:rPr>
          <w:lang w:val="uk-UA"/>
        </w:rPr>
        <w:t>аб’ём</w:t>
      </w:r>
      <w:proofErr w:type="spellEnd"/>
      <w:r w:rsidRPr="00DC0773">
        <w:rPr>
          <w:lang w:val="uk-UA"/>
        </w:rPr>
        <w:t xml:space="preserve"> 4,14 М</w:t>
      </w:r>
      <w:r w:rsidRPr="00DC0773">
        <w:t>b</w:t>
      </w:r>
      <w:r w:rsidRPr="00DC0773">
        <w:rPr>
          <w:lang w:val="uk-UA"/>
        </w:rPr>
        <w:t xml:space="preserve">). – Гомель : ГДУ </w:t>
      </w:r>
      <w:proofErr w:type="spellStart"/>
      <w:r w:rsidRPr="00DC0773">
        <w:rPr>
          <w:lang w:val="uk-UA"/>
        </w:rPr>
        <w:t>імя</w:t>
      </w:r>
      <w:proofErr w:type="spellEnd"/>
      <w:r w:rsidRPr="00DC0773">
        <w:rPr>
          <w:lang w:val="uk-UA"/>
        </w:rPr>
        <w:t xml:space="preserve"> Ф. </w:t>
      </w:r>
      <w:proofErr w:type="spellStart"/>
      <w:r w:rsidRPr="00DC0773">
        <w:rPr>
          <w:lang w:val="uk-UA"/>
        </w:rPr>
        <w:t>Скарыны</w:t>
      </w:r>
      <w:proofErr w:type="spellEnd"/>
      <w:r w:rsidRPr="00DC0773">
        <w:rPr>
          <w:lang w:val="uk-UA"/>
        </w:rPr>
        <w:t xml:space="preserve">, 2022. – </w:t>
      </w:r>
      <w:proofErr w:type="spellStart"/>
      <w:r w:rsidRPr="00DC0773">
        <w:rPr>
          <w:lang w:val="uk-UA"/>
        </w:rPr>
        <w:t>Сістэм</w:t>
      </w:r>
      <w:proofErr w:type="spellEnd"/>
      <w:r w:rsidRPr="00DC0773">
        <w:rPr>
          <w:lang w:val="uk-UA"/>
        </w:rPr>
        <w:t xml:space="preserve">. </w:t>
      </w:r>
      <w:proofErr w:type="spellStart"/>
      <w:r w:rsidRPr="00DC0773">
        <w:rPr>
          <w:lang w:val="uk-UA"/>
        </w:rPr>
        <w:t>патрабаванні</w:t>
      </w:r>
      <w:proofErr w:type="spellEnd"/>
      <w:r w:rsidRPr="00DC0773">
        <w:rPr>
          <w:lang w:val="uk-UA"/>
        </w:rPr>
        <w:t xml:space="preserve">: </w:t>
      </w:r>
      <w:r w:rsidRPr="00DC0773">
        <w:t>IE</w:t>
      </w:r>
      <w:r w:rsidRPr="00DC0773">
        <w:rPr>
          <w:lang w:val="uk-UA"/>
        </w:rPr>
        <w:t xml:space="preserve"> ад 11 </w:t>
      </w:r>
      <w:proofErr w:type="spellStart"/>
      <w:r w:rsidRPr="00DC0773">
        <w:rPr>
          <w:lang w:val="uk-UA"/>
        </w:rPr>
        <w:t>версіі</w:t>
      </w:r>
      <w:proofErr w:type="spellEnd"/>
      <w:r w:rsidRPr="00DC0773">
        <w:rPr>
          <w:lang w:val="uk-UA"/>
        </w:rPr>
        <w:t xml:space="preserve"> і </w:t>
      </w:r>
      <w:proofErr w:type="spellStart"/>
      <w:r w:rsidRPr="00DC0773">
        <w:rPr>
          <w:lang w:val="uk-UA"/>
        </w:rPr>
        <w:t>вышэй</w:t>
      </w:r>
      <w:proofErr w:type="spellEnd"/>
      <w:r w:rsidRPr="00DC0773">
        <w:rPr>
          <w:lang w:val="uk-UA"/>
        </w:rPr>
        <w:t xml:space="preserve"> або </w:t>
      </w:r>
      <w:proofErr w:type="spellStart"/>
      <w:r w:rsidRPr="00DC0773">
        <w:rPr>
          <w:lang w:val="uk-UA"/>
        </w:rPr>
        <w:t>любы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актуальны</w:t>
      </w:r>
      <w:proofErr w:type="spellEnd"/>
      <w:r w:rsidRPr="00DC0773">
        <w:rPr>
          <w:lang w:val="uk-UA"/>
        </w:rPr>
        <w:t xml:space="preserve"> </w:t>
      </w:r>
      <w:proofErr w:type="spellStart"/>
      <w:r w:rsidRPr="00DC0773">
        <w:rPr>
          <w:lang w:val="uk-UA"/>
        </w:rPr>
        <w:t>браўзер</w:t>
      </w:r>
      <w:proofErr w:type="spellEnd"/>
      <w:r w:rsidRPr="00DC0773">
        <w:rPr>
          <w:lang w:val="uk-UA"/>
        </w:rPr>
        <w:t xml:space="preserve">, </w:t>
      </w:r>
      <w:proofErr w:type="spellStart"/>
      <w:r w:rsidRPr="00DC0773">
        <w:rPr>
          <w:lang w:val="uk-UA"/>
        </w:rPr>
        <w:t>хуткасць</w:t>
      </w:r>
      <w:proofErr w:type="spellEnd"/>
      <w:r w:rsidRPr="00DC0773">
        <w:rPr>
          <w:lang w:val="uk-UA"/>
        </w:rPr>
        <w:t xml:space="preserve"> доступу ад 56 </w:t>
      </w:r>
      <w:proofErr w:type="spellStart"/>
      <w:r w:rsidRPr="00DC0773">
        <w:rPr>
          <w:lang w:val="uk-UA"/>
        </w:rPr>
        <w:t>кбіт</w:t>
      </w:r>
      <w:proofErr w:type="spellEnd"/>
      <w:r w:rsidRPr="00DC0773">
        <w:rPr>
          <w:lang w:val="uk-UA"/>
        </w:rPr>
        <w:t xml:space="preserve">. – </w:t>
      </w:r>
      <w:proofErr w:type="spellStart"/>
      <w:r w:rsidRPr="00DC0773">
        <w:rPr>
          <w:lang w:val="uk-UA"/>
        </w:rPr>
        <w:t>Рэжым</w:t>
      </w:r>
      <w:proofErr w:type="spellEnd"/>
      <w:r w:rsidRPr="00DC0773">
        <w:rPr>
          <w:lang w:val="uk-UA"/>
        </w:rPr>
        <w:t xml:space="preserve"> доступу : </w:t>
      </w:r>
      <w:hyperlink r:id="rId5" w:history="1">
        <w:r w:rsidRPr="005555B6">
          <w:rPr>
            <w:rStyle w:val="a3"/>
          </w:rPr>
          <w:t>http</w:t>
        </w:r>
        <w:r w:rsidRPr="005555B6">
          <w:rPr>
            <w:rStyle w:val="a3"/>
            <w:lang w:val="uk-UA"/>
          </w:rPr>
          <w:t>://с</w:t>
        </w:r>
        <w:r w:rsidRPr="005555B6">
          <w:rPr>
            <w:rStyle w:val="a3"/>
          </w:rPr>
          <w:t>onference</w:t>
        </w:r>
        <w:r w:rsidRPr="005555B6">
          <w:rPr>
            <w:rStyle w:val="a3"/>
            <w:lang w:val="uk-UA"/>
          </w:rPr>
          <w:t>.</w:t>
        </w:r>
        <w:r w:rsidRPr="005555B6">
          <w:rPr>
            <w:rStyle w:val="a3"/>
          </w:rPr>
          <w:t>gsu</w:t>
        </w:r>
        <w:r w:rsidRPr="005555B6">
          <w:rPr>
            <w:rStyle w:val="a3"/>
            <w:lang w:val="uk-UA"/>
          </w:rPr>
          <w:t>.</w:t>
        </w:r>
        <w:proofErr w:type="spellStart"/>
        <w:r w:rsidRPr="005555B6">
          <w:rPr>
            <w:rStyle w:val="a3"/>
          </w:rPr>
          <w:t>by</w:t>
        </w:r>
        <w:proofErr w:type="spellEnd"/>
      </w:hyperlink>
      <w:r w:rsidRPr="00DC0773">
        <w:rPr>
          <w:lang w:val="uk-UA"/>
        </w:rPr>
        <w:t>.</w:t>
      </w:r>
      <w:r>
        <w:rPr>
          <w:lang w:val="uk-UA"/>
        </w:rPr>
        <w:t xml:space="preserve"> – С.252-255</w:t>
      </w:r>
      <w:r>
        <w:rPr>
          <w:lang w:val="be-BY"/>
        </w:rPr>
        <w:t>.</w:t>
      </w:r>
    </w:p>
    <w:sectPr w:rsidR="00025644" w:rsidRPr="00C1524E" w:rsidSect="00CD74A2">
      <w:pgSz w:w="11906" w:h="16838"/>
      <w:pgMar w:top="1134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35FB"/>
    <w:multiLevelType w:val="hybridMultilevel"/>
    <w:tmpl w:val="DC3C8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C3933"/>
    <w:multiLevelType w:val="hybridMultilevel"/>
    <w:tmpl w:val="6D62B428"/>
    <w:lvl w:ilvl="0" w:tplc="3036D1A4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21"/>
    <w:rsid w:val="00025644"/>
    <w:rsid w:val="00056942"/>
    <w:rsid w:val="000629DE"/>
    <w:rsid w:val="00094A33"/>
    <w:rsid w:val="000B6365"/>
    <w:rsid w:val="000B78DC"/>
    <w:rsid w:val="000B7FC7"/>
    <w:rsid w:val="000C0019"/>
    <w:rsid w:val="000C39EE"/>
    <w:rsid w:val="000C3FB5"/>
    <w:rsid w:val="000F0AA9"/>
    <w:rsid w:val="001027B5"/>
    <w:rsid w:val="00171EBB"/>
    <w:rsid w:val="00177EB3"/>
    <w:rsid w:val="001916DA"/>
    <w:rsid w:val="00195580"/>
    <w:rsid w:val="001A7A5D"/>
    <w:rsid w:val="001C2134"/>
    <w:rsid w:val="001D0D6C"/>
    <w:rsid w:val="001F0EB5"/>
    <w:rsid w:val="00210171"/>
    <w:rsid w:val="00222AD3"/>
    <w:rsid w:val="00231865"/>
    <w:rsid w:val="002334B9"/>
    <w:rsid w:val="002416B6"/>
    <w:rsid w:val="002800C7"/>
    <w:rsid w:val="00282C57"/>
    <w:rsid w:val="002830F4"/>
    <w:rsid w:val="002877D0"/>
    <w:rsid w:val="002A0122"/>
    <w:rsid w:val="002D3CCE"/>
    <w:rsid w:val="002E2F46"/>
    <w:rsid w:val="002E306A"/>
    <w:rsid w:val="002E3A51"/>
    <w:rsid w:val="002F0B03"/>
    <w:rsid w:val="003227AE"/>
    <w:rsid w:val="00355159"/>
    <w:rsid w:val="003644F0"/>
    <w:rsid w:val="003B3BC2"/>
    <w:rsid w:val="003E0E41"/>
    <w:rsid w:val="00415DAB"/>
    <w:rsid w:val="00416433"/>
    <w:rsid w:val="00424906"/>
    <w:rsid w:val="0043072F"/>
    <w:rsid w:val="00464400"/>
    <w:rsid w:val="00481853"/>
    <w:rsid w:val="004C2E4A"/>
    <w:rsid w:val="004F2B28"/>
    <w:rsid w:val="005563F3"/>
    <w:rsid w:val="005773AF"/>
    <w:rsid w:val="005B424C"/>
    <w:rsid w:val="005B655F"/>
    <w:rsid w:val="005C6079"/>
    <w:rsid w:val="005E6DC8"/>
    <w:rsid w:val="005F366C"/>
    <w:rsid w:val="00630BE0"/>
    <w:rsid w:val="00641F69"/>
    <w:rsid w:val="00647E21"/>
    <w:rsid w:val="00674B64"/>
    <w:rsid w:val="00701BC8"/>
    <w:rsid w:val="00762912"/>
    <w:rsid w:val="007A709C"/>
    <w:rsid w:val="007D2540"/>
    <w:rsid w:val="00802BEF"/>
    <w:rsid w:val="0081241F"/>
    <w:rsid w:val="00841FC1"/>
    <w:rsid w:val="008A66AA"/>
    <w:rsid w:val="008C3A95"/>
    <w:rsid w:val="008F3F35"/>
    <w:rsid w:val="008F703C"/>
    <w:rsid w:val="00947EB5"/>
    <w:rsid w:val="00953083"/>
    <w:rsid w:val="00965DBA"/>
    <w:rsid w:val="009736E8"/>
    <w:rsid w:val="009844BE"/>
    <w:rsid w:val="009A016A"/>
    <w:rsid w:val="009A2931"/>
    <w:rsid w:val="009B27A3"/>
    <w:rsid w:val="00A20AA3"/>
    <w:rsid w:val="00A471ED"/>
    <w:rsid w:val="00A914F0"/>
    <w:rsid w:val="00A93266"/>
    <w:rsid w:val="00AC0862"/>
    <w:rsid w:val="00AC14F2"/>
    <w:rsid w:val="00AD491C"/>
    <w:rsid w:val="00AD68A1"/>
    <w:rsid w:val="00AF6FDC"/>
    <w:rsid w:val="00B05DCE"/>
    <w:rsid w:val="00B43D47"/>
    <w:rsid w:val="00B60F48"/>
    <w:rsid w:val="00B66052"/>
    <w:rsid w:val="00B669D8"/>
    <w:rsid w:val="00B91E01"/>
    <w:rsid w:val="00BD70C9"/>
    <w:rsid w:val="00BE6CA6"/>
    <w:rsid w:val="00C1524E"/>
    <w:rsid w:val="00C2313B"/>
    <w:rsid w:val="00C401EC"/>
    <w:rsid w:val="00C73CA3"/>
    <w:rsid w:val="00CC26DA"/>
    <w:rsid w:val="00CD74A2"/>
    <w:rsid w:val="00CE73FD"/>
    <w:rsid w:val="00D21313"/>
    <w:rsid w:val="00D230BB"/>
    <w:rsid w:val="00D43F40"/>
    <w:rsid w:val="00D46DD9"/>
    <w:rsid w:val="00D60791"/>
    <w:rsid w:val="00D626F7"/>
    <w:rsid w:val="00DB37AC"/>
    <w:rsid w:val="00DD5E6C"/>
    <w:rsid w:val="00DF38B0"/>
    <w:rsid w:val="00DF3D04"/>
    <w:rsid w:val="00E20A7D"/>
    <w:rsid w:val="00E25576"/>
    <w:rsid w:val="00ED1184"/>
    <w:rsid w:val="00ED16D9"/>
    <w:rsid w:val="00F0616A"/>
    <w:rsid w:val="00F34FAD"/>
    <w:rsid w:val="00F669B2"/>
    <w:rsid w:val="00F70BDD"/>
    <w:rsid w:val="00F76E05"/>
    <w:rsid w:val="00F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2579"/>
  <w15:chartTrackingRefBased/>
  <w15:docId w15:val="{97EAA58F-C671-4E34-8E0E-D127AD55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C152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15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onference.gs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124</cp:revision>
  <dcterms:created xsi:type="dcterms:W3CDTF">2025-12-22T12:58:00Z</dcterms:created>
  <dcterms:modified xsi:type="dcterms:W3CDTF">2026-01-05T14:43:00Z</dcterms:modified>
</cp:coreProperties>
</file>