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9E37" w14:textId="77777777" w:rsidR="008565EF" w:rsidRDefault="008565EF" w:rsidP="008565EF">
      <w:r>
        <w:t xml:space="preserve">Секция </w:t>
      </w:r>
      <w:r w:rsidRPr="008565EF">
        <w:rPr>
          <w:b/>
          <w:bCs/>
        </w:rPr>
        <w:t>№ 4</w:t>
      </w:r>
    </w:p>
    <w:p w14:paraId="5B8C93EC" w14:textId="1D763FAC" w:rsidR="008565EF" w:rsidRDefault="008565EF" w:rsidP="008565EF">
      <w:r>
        <w:t>Факультет физики и информационных технологий</w:t>
      </w:r>
    </w:p>
    <w:p w14:paraId="5C75686C" w14:textId="77777777" w:rsidR="008565EF" w:rsidRDefault="008565EF" w:rsidP="008565EF"/>
    <w:p w14:paraId="3B13ACF6" w14:textId="77777777" w:rsidR="008565EF" w:rsidRPr="008565EF" w:rsidRDefault="008565EF" w:rsidP="008565EF">
      <w:pPr>
        <w:rPr>
          <w:b/>
          <w:bCs/>
        </w:rPr>
      </w:pPr>
      <w:r w:rsidRPr="008565EF">
        <w:rPr>
          <w:b/>
          <w:bCs/>
        </w:rPr>
        <w:t>УДК 37.013:001.895:374-057.875</w:t>
      </w:r>
    </w:p>
    <w:p w14:paraId="7CDF263D" w14:textId="77777777" w:rsidR="008565EF" w:rsidRPr="008565EF" w:rsidRDefault="008565EF" w:rsidP="008565EF">
      <w:pPr>
        <w:rPr>
          <w:b/>
          <w:bCs/>
          <w:i/>
          <w:iCs/>
        </w:rPr>
      </w:pPr>
      <w:r w:rsidRPr="008565EF">
        <w:rPr>
          <w:b/>
          <w:bCs/>
          <w:i/>
          <w:iCs/>
        </w:rPr>
        <w:t>Н. С. Косенок, А. Х. Мередов</w:t>
      </w:r>
    </w:p>
    <w:p w14:paraId="17CB004D" w14:textId="77777777" w:rsidR="008565EF" w:rsidRPr="008565EF" w:rsidRDefault="008565EF" w:rsidP="008565EF">
      <w:pPr>
        <w:rPr>
          <w:i/>
          <w:iCs/>
        </w:rPr>
      </w:pPr>
      <w:r w:rsidRPr="008565EF">
        <w:rPr>
          <w:i/>
          <w:iCs/>
        </w:rPr>
        <w:t>г. Гомель, ГГУ имени Ф. Скорины</w:t>
      </w:r>
    </w:p>
    <w:p w14:paraId="61D7537A" w14:textId="77777777" w:rsidR="008565EF" w:rsidRDefault="008565EF" w:rsidP="008565EF"/>
    <w:p w14:paraId="1CAA506E" w14:textId="77777777" w:rsidR="008565EF" w:rsidRPr="008565EF" w:rsidRDefault="008565EF" w:rsidP="008565EF">
      <w:pPr>
        <w:rPr>
          <w:b/>
          <w:bCs/>
        </w:rPr>
      </w:pPr>
      <w:r w:rsidRPr="008565EF">
        <w:rPr>
          <w:b/>
          <w:bCs/>
        </w:rPr>
        <w:t>ОРГАНИЗАЦИЯ ВОСПИТАТЕЛЬНОЙ РАБОТЫ ТУРКМЕНСКИХ СТУДЕНТОВ НА ФАКУЛЬТЕТЕ ФИЗИКИ И ИНФОРМАЦИОННЫХ ТЕХНОЛОГИЙ</w:t>
      </w:r>
    </w:p>
    <w:p w14:paraId="4CDC4F05" w14:textId="77777777" w:rsidR="008565EF" w:rsidRPr="008565EF" w:rsidRDefault="008565EF" w:rsidP="008565EF">
      <w:pPr>
        <w:rPr>
          <w:b/>
          <w:bCs/>
        </w:rPr>
      </w:pPr>
    </w:p>
    <w:p w14:paraId="3AD06276" w14:textId="77777777" w:rsidR="008565EF" w:rsidRDefault="008565EF" w:rsidP="008565EF">
      <w:pPr>
        <w:jc w:val="both"/>
      </w:pPr>
      <w:r>
        <w:t>  В условиях расширения международного сотрудничества в сфере образования всё большее количество иностранных студентов выбирает белорусские вузы для получения качественного высшего образования. Особую группу составляют студенты из Туркменистана — страны, где государственная политика в области образования направлена на подготовку высококвалифицированных кадров, в том числе за рубежом. Факультет физики и информационных технологий Гомельского государственного университета имени Франциска Скорины уже несколько лет принимает на обучение граждан Туркменистана по приоритетным техническим специальностям. Организация эффективной воспитательной работы с иностранными студентами требует глубокого понимания их культурного, образовательного и социального фона. Знание особенностей национальной системы образования Туркменистана, ценностных установок, традиций и ожиданий студентов позволяет выстраивать гибкую, уважительную и продуктивную воспитательную стратегию, способствующую не только их академической адаптации, но и личностному росту в межкультурной среде.</w:t>
      </w:r>
    </w:p>
    <w:p w14:paraId="1F5B22F7" w14:textId="77777777" w:rsidR="008565EF" w:rsidRDefault="008565EF" w:rsidP="008565EF">
      <w:pPr>
        <w:jc w:val="both"/>
      </w:pPr>
      <w:r>
        <w:t>  Актуальность темы обусловлена несколькими факторами. Во-первых, рост числа туркменских студентов в белорусских вузах требует системного подхода к их социальной и культурной адаптации. Во-вторых, специфика технических направлений подготовки — физика, информационные технологии — предполагает не только высокий уровень интеллектуальной мотивации, но и развитие навыков командной работы, критического мышления и этической ответственности, что невозможно без целенаправленной воспитательной деятельности. В-третьих, межкультурное взаимодействие становится важным элементом формирования глобальной компетентности как у иностранных, так и у белорусских студентов.</w:t>
      </w:r>
    </w:p>
    <w:p w14:paraId="250F4C3C" w14:textId="77777777" w:rsidR="008565EF" w:rsidRDefault="008565EF" w:rsidP="008565EF">
      <w:pPr>
        <w:jc w:val="both"/>
      </w:pPr>
      <w:r>
        <w:t>  Целью воспитательной работы с туркменскими студентами на факультете физики и информационных технологий является создание благоприятной образовательно-воспитательной среды, способствующей их успешной адаптации, профессиональному становлению и личностному развитию в условиях межкультурного взаимодействия. Для достижения этой цели решаются следующие задачи: изучение особенностей национальной системы образования и культурных ценностей Туркменистана для выстраивания адекватной воспитательной стратегии; обеспечение социально-психологической и бытовой адаптации студентов; развитие у обучающихся чувства ответственности, дисциплины, уважения к академическим нормам и правилам вуза; поддержка стремления к научной и инновационной деятельности; содействие укреплению межнационального уважения и дружбы между студентами разных стран; интеграция иностранных студентов в студенческое сообщество университета через участие в культурных, научных и спортивных мероприятиях.</w:t>
      </w:r>
    </w:p>
    <w:p w14:paraId="44517199" w14:textId="77777777" w:rsidR="008565EF" w:rsidRDefault="008565EF" w:rsidP="008565EF">
      <w:pPr>
        <w:jc w:val="both"/>
      </w:pPr>
      <w:r>
        <w:t xml:space="preserve">  Для понимания образовательного багажа и ожиданий туркменских студентов важно учитывать особенности национальной системы образования. По состоянию на 2026 год в Туркменистане, численность населения которого составляет около 7,6 млн человек, функционирует масштабная и централизованная система образования. Школьное образование является обязательным, бесплатным и двуязычным (туркменский/русский), с 2013 года реализуется по 12-летней модели: 4 года начальной, 6 лет основной и 2 года </w:t>
      </w:r>
      <w:r>
        <w:lastRenderedPageBreak/>
        <w:t>старшей школы. Уровень грамотности населения превышает 99,7 % по данным ООН. Высшее образование для граждан Туркменистана бесплатное при поступлении на бюджетную форму, особенно по приоритетным направлениям — инженерия, информационные технологии, педагогика, медицина. В стране действует около 50 вузов, включая такие ключевые учреждения, как Туркменский государственный университет имени Махтумкули, Туркменский политехнический институт, Инженерно-технологический университет имени Огузхана и другие. Обучающиеся по техническим специальностям получают не только стипендии, но и обеспечиваются жильём, питанием и учебными материалами. Эти особенности формируют у студентов из Туркменистана высокую мотивацию к обучению, дисциплинированность, уважение к преподавателям и сильную ориентацию на государственные ценности. Однако одновременно они могут испытывать трудности, связанные с адаптацией к иной образовательной культуре, где акцент делается на самостоятельность, критическое мышление и активное участие в учебном процессе.</w:t>
      </w:r>
    </w:p>
    <w:p w14:paraId="5BB9F13F" w14:textId="50D70686" w:rsidR="008565EF" w:rsidRDefault="008565EF" w:rsidP="008565EF">
      <w:pPr>
        <w:jc w:val="both"/>
      </w:pPr>
      <w:r>
        <w:t>  За последние три года на факультет физики и информационных технологий Гомельского государственного университета имени Ф. Скорины прибыло 263 студента из Туркменистана. Из них 228 студентов обучаются по специальности «Физика (научно-педагогическая деятельность)», 25 — по специальности «Компьютерная физика» и 10 — по специальности «Кибербезопасность». Для успешной коммуникации с туркменскими студентами и повышения эффективности воспитательной работы на факультете был образован «Совет по иностранным студентам факультета». В его состав вошли старосты учебных групп</w:t>
      </w:r>
      <w:r w:rsidR="00EA34A2">
        <w:t>, в которых обучаются туркменские студенты</w:t>
      </w:r>
      <w:r>
        <w:t xml:space="preserve"> и наиболее авторитетные представители туркменской студенческой общины. Председателем Совета был единогласно избран студент группы КБ-34 Мередов Аман — активный участник общественной жизни факультета, обладающий высоким уровнем организаторских способностей и уважением со стороны сокурсников. Примечательно, что именно Мередов Аман в декабре 2025 года стал победителем межуниверситетского этапа республиканского молодежного инновационного проекта «100 идей для Беларуси» со своим авторским проектом «Уголок белорусско-туркменской дружбы», который успешно прошёл отбор на республиканский этап конкурса. Этот проект не только отражает стремление студента к укреплению межкультурных связей, но и служит ярким примером гражданской инициативы, вдохновляющей как иностранных, так и белорусских студентов. Совет стал важным связующим звеном между администрацией факультета и иностранными студентами: он участвует в планировании мероприятий, выявляет трудности адаптации, предлагает инициативы по улучшению условий обучения и быта, а также способствует укреплению межкультурного диалога.</w:t>
      </w:r>
    </w:p>
    <w:p w14:paraId="5FF46087" w14:textId="77777777" w:rsidR="008565EF" w:rsidRDefault="008565EF" w:rsidP="008565EF">
      <w:pPr>
        <w:jc w:val="both"/>
      </w:pPr>
      <w:r>
        <w:t>  На основе анализа образовательного контекста и наблюдений за адаптацией студентов были выработаны следующие подходы к воспитательной работе. Каждому студенту из Туркменистана назначается куратор из числа преподавателей, помогающий в решении академических и бытовых вопросов. В начале учебного года проводятся адаптационные недели с участием представителей деканата, службы сопровождения иностранных студентов и психологов. Активно организуются встречи «Студенты мира», где туркменские студенты представляют культуру своей страны, участвуют в фестивалях, конкурсах и национальных праздниках. Студенты также вовлекаются в научную среду: они участвуют в работе студенческого научного общества, хакатонах, IT-проектах и исследовательских инициативах. При этом воспитательная работа строится с уважением к духовно-нравственным ценностям, важным для туркменской культуры, включая уважение к традициям, семье и религиозным нормам.</w:t>
      </w:r>
    </w:p>
    <w:p w14:paraId="44D2A6C5" w14:textId="77777777" w:rsidR="008565EF" w:rsidRDefault="008565EF" w:rsidP="008565EF">
      <w:pPr>
        <w:jc w:val="both"/>
      </w:pPr>
      <w:r>
        <w:t xml:space="preserve">  Эффективная воспитательная работа с туркменскими студентами на факультете физики и информационных технологий ГГУ имени Ф. Скорины возможна только при условии учёта их национально-культурной и образовательной специфики, а также при создании инклюзивной, поддерживающей среды. Понимание системы образования </w:t>
      </w:r>
      <w:r>
        <w:lastRenderedPageBreak/>
        <w:t>Туркменистана позволяет не только прогнозировать трудности адаптации, но и раскрывать потенциал студентов, способствуя их становлению как конкурентоспособных специалистов и уважаемых членов международного академического сообщества. Дальнейшее развитие воспитательной практики будет направлено на укрепление двустороннего образовательного сотрудничества и формирование у студентов ценностей взаимоуважения, профессионализма и гражданской ответственности.</w:t>
      </w:r>
    </w:p>
    <w:p w14:paraId="60549E45" w14:textId="77777777" w:rsidR="008565EF" w:rsidRDefault="008565EF" w:rsidP="008565EF">
      <w:pPr>
        <w:jc w:val="both"/>
      </w:pPr>
    </w:p>
    <w:p w14:paraId="29489A94" w14:textId="77777777" w:rsidR="008565EF" w:rsidRPr="006F696B" w:rsidRDefault="008565EF" w:rsidP="006F696B">
      <w:pPr>
        <w:jc w:val="center"/>
        <w:rPr>
          <w:b/>
          <w:bCs/>
        </w:rPr>
      </w:pPr>
      <w:r>
        <w:t>  </w:t>
      </w:r>
      <w:r w:rsidRPr="006F696B">
        <w:rPr>
          <w:b/>
          <w:bCs/>
        </w:rPr>
        <w:t>Литература</w:t>
      </w:r>
    </w:p>
    <w:p w14:paraId="615EED9D" w14:textId="77777777" w:rsidR="008565EF" w:rsidRDefault="008565EF" w:rsidP="008565EF">
      <w:pPr>
        <w:jc w:val="both"/>
      </w:pPr>
    </w:p>
    <w:p w14:paraId="11CE95AD" w14:textId="3ABD24EA" w:rsidR="008565EF" w:rsidRDefault="00631476" w:rsidP="008565EF">
      <w:pPr>
        <w:jc w:val="both"/>
      </w:pPr>
      <w:r>
        <w:t xml:space="preserve">1. </w:t>
      </w:r>
      <w:r w:rsidR="008565EF">
        <w:t>Образование в Туркменистане: статистический ежегодник. – Ашхабад: Министерство образования Туркменистана, 2025.</w:t>
      </w:r>
    </w:p>
    <w:p w14:paraId="3D50C811" w14:textId="5EEBA5F2" w:rsidR="008565EF" w:rsidRDefault="00631476" w:rsidP="008565EF">
      <w:pPr>
        <w:jc w:val="both"/>
      </w:pPr>
      <w:r>
        <w:t xml:space="preserve">2. </w:t>
      </w:r>
      <w:r w:rsidR="008565EF">
        <w:t>Республиканский молодежный проект «100 идей для Беларуси»: официальный сайт. – URL: https://100ideas.by (дата обращения: 05.01.2026).</w:t>
      </w:r>
    </w:p>
    <w:p w14:paraId="39A4D834" w14:textId="06E0CF17" w:rsidR="008565EF" w:rsidRDefault="006F696B" w:rsidP="008565EF">
      <w:pPr>
        <w:jc w:val="both"/>
      </w:pPr>
      <w:r>
        <w:t>3</w:t>
      </w:r>
      <w:r w:rsidR="00631476">
        <w:t xml:space="preserve">. </w:t>
      </w:r>
      <w:r w:rsidR="008565EF">
        <w:t>Коваленко, Т. В. Межкультурная адаптация иностранных студентов в белорусских вузах / Т. В. Коваленко // Высшее образование в Беларуси. – 2023. – № 4. – С. 45–52.</w:t>
      </w:r>
    </w:p>
    <w:sectPr w:rsidR="00856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AEE5" w14:textId="77777777" w:rsidR="00E15963" w:rsidRDefault="00E15963">
      <w:r>
        <w:separator/>
      </w:r>
    </w:p>
  </w:endnote>
  <w:endnote w:type="continuationSeparator" w:id="0">
    <w:p w14:paraId="4C2F69ED" w14:textId="77777777" w:rsidR="00E15963" w:rsidRDefault="00E1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5B77" w14:textId="77777777" w:rsidR="00E15963" w:rsidRDefault="00E15963">
      <w:r>
        <w:separator/>
      </w:r>
    </w:p>
  </w:footnote>
  <w:footnote w:type="continuationSeparator" w:id="0">
    <w:p w14:paraId="069BEEDB" w14:textId="77777777" w:rsidR="00E15963" w:rsidRDefault="00E15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C9"/>
    <w:rsid w:val="000B011F"/>
    <w:rsid w:val="000C5D79"/>
    <w:rsid w:val="003F33E5"/>
    <w:rsid w:val="0040136B"/>
    <w:rsid w:val="004D09F9"/>
    <w:rsid w:val="00511C4D"/>
    <w:rsid w:val="00595E6A"/>
    <w:rsid w:val="006145D7"/>
    <w:rsid w:val="00631476"/>
    <w:rsid w:val="0064419A"/>
    <w:rsid w:val="00677BB0"/>
    <w:rsid w:val="00682233"/>
    <w:rsid w:val="006D1042"/>
    <w:rsid w:val="006F696B"/>
    <w:rsid w:val="00735E8E"/>
    <w:rsid w:val="007A3C20"/>
    <w:rsid w:val="007B06C9"/>
    <w:rsid w:val="008565EF"/>
    <w:rsid w:val="0086778D"/>
    <w:rsid w:val="00907DD2"/>
    <w:rsid w:val="0093373B"/>
    <w:rsid w:val="00937EB8"/>
    <w:rsid w:val="009F32FC"/>
    <w:rsid w:val="009F62CD"/>
    <w:rsid w:val="00A405C2"/>
    <w:rsid w:val="00C636E7"/>
    <w:rsid w:val="00CE4CE3"/>
    <w:rsid w:val="00E0320F"/>
    <w:rsid w:val="00E15963"/>
    <w:rsid w:val="00E32E5B"/>
    <w:rsid w:val="00E5534F"/>
    <w:rsid w:val="00E76C9E"/>
    <w:rsid w:val="00EA34A2"/>
    <w:rsid w:val="1C4A2FD4"/>
    <w:rsid w:val="3FD5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354"/>
  <w15:docId w15:val="{BD387DA8-B920-4E90-8D2F-D4527F9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7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Nikolaj Kosenok</dc:creator>
  <cp:lastModifiedBy>Nikolaj Kosenok</cp:lastModifiedBy>
  <cp:revision>7</cp:revision>
  <dcterms:created xsi:type="dcterms:W3CDTF">2026-01-08T05:57:00Z</dcterms:created>
  <dcterms:modified xsi:type="dcterms:W3CDTF">2026-01-08T13:32:00Z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704CC17199334BFCB2A47D3489D09690_12</vt:lpwstr>
  </property>
</Properties>
</file>