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0A2A8" w14:textId="77777777" w:rsidR="002B7C7C" w:rsidRDefault="00657F73">
      <w:pPr>
        <w:jc w:val="left"/>
        <w:rPr>
          <w:rFonts w:ascii="Times New Roman" w:hAnsi="Times New Roman" w:cs="Times New Roman"/>
          <w:sz w:val="24"/>
          <w:u w:val="single"/>
        </w:rPr>
      </w:pPr>
      <w:proofErr w:type="spellStart"/>
      <w:r>
        <w:rPr>
          <w:rFonts w:ascii="Times New Roman" w:hAnsi="Times New Roman" w:cs="Times New Roman"/>
          <w:sz w:val="24"/>
        </w:rPr>
        <w:t>Секция</w:t>
      </w:r>
      <w:proofErr w:type="spellEnd"/>
      <w:r>
        <w:rPr>
          <w:rFonts w:ascii="Times New Roman" w:hAnsi="Times New Roman" w:cs="Times New Roman"/>
          <w:sz w:val="24"/>
        </w:rPr>
        <w:t xml:space="preserve"> </w:t>
      </w:r>
      <w:r>
        <w:rPr>
          <w:rFonts w:ascii="Times New Roman" w:hAnsi="Times New Roman" w:cs="Times New Roman"/>
          <w:b/>
          <w:sz w:val="24"/>
          <w:u w:val="single"/>
        </w:rPr>
        <w:t xml:space="preserve">№ </w:t>
      </w:r>
      <w:r>
        <w:rPr>
          <w:rFonts w:ascii="Times New Roman" w:hAnsi="Times New Roman" w:cs="Times New Roman" w:hint="eastAsia"/>
          <w:b/>
          <w:sz w:val="24"/>
          <w:u w:val="single"/>
        </w:rPr>
        <w:t>3</w:t>
      </w:r>
      <w:r>
        <w:rPr>
          <w:rFonts w:ascii="Times New Roman" w:hAnsi="Times New Roman" w:cs="Times New Roman"/>
          <w:sz w:val="24"/>
          <w:u w:val="single"/>
        </w:rPr>
        <w:t xml:space="preserve"> </w:t>
      </w:r>
    </w:p>
    <w:p w14:paraId="7760E253" w14:textId="77777777" w:rsidR="002B7C7C" w:rsidRDefault="002B7C7C">
      <w:pPr>
        <w:jc w:val="left"/>
        <w:rPr>
          <w:rFonts w:ascii="Times New Roman" w:hAnsi="Times New Roman" w:cs="Times New Roman"/>
          <w:sz w:val="24"/>
          <w:u w:val="single"/>
        </w:rPr>
      </w:pPr>
    </w:p>
    <w:p w14:paraId="0C462741" w14:textId="2ACE8F46" w:rsidR="00657F73" w:rsidRDefault="00657F73">
      <w:pPr>
        <w:jc w:val="left"/>
        <w:rPr>
          <w:rFonts w:ascii="Times New Roman" w:hAnsi="Times New Roman" w:cs="Times New Roman"/>
          <w:b/>
          <w:bCs/>
          <w:i/>
          <w:iCs/>
          <w:color w:val="000000" w:themeColor="text1"/>
          <w:sz w:val="24"/>
        </w:rPr>
      </w:pPr>
      <w:r w:rsidRPr="00657F73">
        <w:rPr>
          <w:rFonts w:ascii="Times New Roman" w:hAnsi="Times New Roman" w:cs="Times New Roman"/>
          <w:b/>
          <w:bCs/>
          <w:i/>
          <w:iCs/>
          <w:color w:val="000000" w:themeColor="text1"/>
          <w:sz w:val="24"/>
        </w:rPr>
        <w:t>УДК: 78:004 + 378.147</w:t>
      </w:r>
    </w:p>
    <w:p w14:paraId="0C9E60F7" w14:textId="383960DF" w:rsidR="002B7C7C" w:rsidRDefault="00657F73">
      <w:pPr>
        <w:jc w:val="left"/>
        <w:rPr>
          <w:rFonts w:ascii="Times New Roman" w:hAnsi="Times New Roman" w:cs="Times New Roman"/>
          <w:b/>
          <w:bCs/>
          <w:i/>
          <w:iCs/>
          <w:color w:val="000000" w:themeColor="text1"/>
          <w:sz w:val="24"/>
        </w:rPr>
      </w:pPr>
      <w:r>
        <w:rPr>
          <w:rFonts w:ascii="Times New Roman" w:hAnsi="Times New Roman" w:cs="Times New Roman"/>
          <w:b/>
          <w:bCs/>
          <w:i/>
          <w:iCs/>
          <w:color w:val="000000" w:themeColor="text1"/>
          <w:sz w:val="24"/>
        </w:rPr>
        <w:t xml:space="preserve">Yao </w:t>
      </w:r>
      <w:proofErr w:type="spellStart"/>
      <w:r>
        <w:rPr>
          <w:rFonts w:ascii="Times New Roman" w:hAnsi="Times New Roman" w:cs="Times New Roman"/>
          <w:b/>
          <w:bCs/>
          <w:i/>
          <w:iCs/>
          <w:color w:val="000000" w:themeColor="text1"/>
          <w:sz w:val="24"/>
        </w:rPr>
        <w:t>Jie</w:t>
      </w:r>
      <w:proofErr w:type="spellEnd"/>
      <w:r>
        <w:rPr>
          <w:rFonts w:ascii="Times New Roman" w:hAnsi="Times New Roman" w:cs="Times New Roman"/>
          <w:b/>
          <w:bCs/>
          <w:i/>
          <w:iCs/>
          <w:color w:val="000000" w:themeColor="text1"/>
          <w:sz w:val="24"/>
        </w:rPr>
        <w:t xml:space="preserve"> </w:t>
      </w:r>
    </w:p>
    <w:p w14:paraId="6FA73DD7" w14:textId="77777777" w:rsidR="002B7C7C" w:rsidRDefault="00657F73">
      <w:pPr>
        <w:jc w:val="left"/>
        <w:rPr>
          <w:rFonts w:ascii="Times New Roman" w:hAnsi="Times New Roman" w:cs="Times New Roman"/>
          <w:i/>
          <w:iCs/>
          <w:color w:val="000000" w:themeColor="text1"/>
          <w:sz w:val="24"/>
        </w:rPr>
      </w:pPr>
      <w:r>
        <w:rPr>
          <w:rFonts w:ascii="Times New Roman" w:hAnsi="Times New Roman" w:cs="Times New Roman"/>
          <w:i/>
          <w:iCs/>
          <w:color w:val="000000" w:themeColor="text1"/>
          <w:sz w:val="24"/>
        </w:rPr>
        <w:t xml:space="preserve">Gomel, </w:t>
      </w:r>
      <w:proofErr w:type="spellStart"/>
      <w:r>
        <w:rPr>
          <w:rFonts w:ascii="Times New Roman" w:hAnsi="Times New Roman" w:cs="Times New Roman"/>
          <w:i/>
          <w:iCs/>
          <w:color w:val="000000" w:themeColor="text1"/>
          <w:sz w:val="24"/>
        </w:rPr>
        <w:t>Francisk</w:t>
      </w:r>
      <w:proofErr w:type="spellEnd"/>
      <w:r>
        <w:rPr>
          <w:rFonts w:ascii="Times New Roman" w:hAnsi="Times New Roman" w:cs="Times New Roman"/>
          <w:i/>
          <w:iCs/>
          <w:color w:val="000000" w:themeColor="text1"/>
          <w:sz w:val="24"/>
        </w:rPr>
        <w:t xml:space="preserve"> </w:t>
      </w:r>
      <w:proofErr w:type="spellStart"/>
      <w:r>
        <w:rPr>
          <w:rFonts w:ascii="Times New Roman" w:hAnsi="Times New Roman" w:cs="Times New Roman"/>
          <w:i/>
          <w:iCs/>
          <w:color w:val="000000" w:themeColor="text1"/>
          <w:sz w:val="24"/>
        </w:rPr>
        <w:t>Skorina</w:t>
      </w:r>
      <w:proofErr w:type="spellEnd"/>
      <w:r>
        <w:rPr>
          <w:rFonts w:ascii="Times New Roman" w:hAnsi="Times New Roman" w:cs="Times New Roman"/>
          <w:i/>
          <w:iCs/>
          <w:color w:val="000000" w:themeColor="text1"/>
          <w:sz w:val="24"/>
        </w:rPr>
        <w:t xml:space="preserve"> Gomel State University</w:t>
      </w:r>
    </w:p>
    <w:p w14:paraId="432E8A6B" w14:textId="77777777" w:rsidR="002B7C7C" w:rsidRDefault="002B7C7C">
      <w:pPr>
        <w:jc w:val="left"/>
        <w:rPr>
          <w:rFonts w:ascii="Times New Roman" w:hAnsi="Times New Roman" w:cs="Times New Roman"/>
          <w:sz w:val="24"/>
          <w:u w:val="single"/>
        </w:rPr>
      </w:pPr>
    </w:p>
    <w:p w14:paraId="0F5E284C" w14:textId="083C8AE1" w:rsidR="002B7C7C" w:rsidRPr="008E04CD" w:rsidRDefault="00657F73">
      <w:pPr>
        <w:ind w:firstLine="567"/>
        <w:jc w:val="center"/>
        <w:rPr>
          <w:rFonts w:ascii="Times New Roman" w:hAnsi="Times New Roman" w:cs="Times New Roman"/>
          <w:b/>
          <w:bCs/>
          <w:caps/>
          <w:sz w:val="24"/>
        </w:rPr>
      </w:pPr>
      <w:r w:rsidRPr="008E04CD">
        <w:rPr>
          <w:rFonts w:ascii="Times New Roman" w:eastAsia="Microsoft YaHei" w:hAnsi="Times New Roman" w:cs="Times New Roman"/>
          <w:b/>
          <w:bCs/>
          <w:caps/>
          <w:sz w:val="24"/>
        </w:rPr>
        <w:t>Analysis on the Optimization Strategy and Development Trend of Music Education in China Colleges and Universities under the Deep Integration of Information Technology</w:t>
      </w:r>
    </w:p>
    <w:p w14:paraId="1F5C57D8" w14:textId="77777777" w:rsidR="002B7C7C" w:rsidRDefault="002B7C7C">
      <w:pPr>
        <w:ind w:firstLine="567"/>
        <w:rPr>
          <w:rFonts w:ascii="Times New Roman" w:hAnsi="Times New Roman" w:cs="Times New Roman"/>
          <w:sz w:val="24"/>
        </w:rPr>
      </w:pPr>
    </w:p>
    <w:p w14:paraId="6ACCE829" w14:textId="77777777" w:rsidR="002B7C7C" w:rsidRDefault="00657F73">
      <w:pPr>
        <w:ind w:firstLine="567"/>
        <w:rPr>
          <w:rFonts w:ascii="Times New Roman" w:eastAsia="Microsoft YaHei" w:hAnsi="Times New Roman" w:cs="Times New Roman"/>
          <w:sz w:val="24"/>
        </w:rPr>
      </w:pPr>
      <w:r>
        <w:rPr>
          <w:rFonts w:ascii="Times New Roman" w:eastAsia="Microsoft YaHei" w:hAnsi="Times New Roman" w:cs="Times New Roman"/>
          <w:sz w:val="24"/>
        </w:rPr>
        <w:t>Abstract: This paper explores the impact of deep integration of information technology on music education in China's ordinary universities, focusing on the optimization strategies and future development trends of music education under this context. It proposes measures such as enhancing teachers' information technology application capabilities, improving digital teaching platforms, building diversified interactive learning communities, and strengthening copyright protection to promote the improvement of music education quality. At the same time, it predicts development trends such as diversification of curriculum content, intelligent teaching methods, scientific evaluation systems, and deepened international cooperation.</w:t>
      </w:r>
    </w:p>
    <w:p w14:paraId="60968E07" w14:textId="77777777" w:rsidR="002B7C7C" w:rsidRDefault="00657F73">
      <w:pPr>
        <w:ind w:firstLine="567"/>
        <w:rPr>
          <w:rFonts w:ascii="Times New Roman" w:hAnsi="Times New Roman" w:cs="Times New Roman"/>
          <w:sz w:val="24"/>
        </w:rPr>
      </w:pPr>
      <w:r>
        <w:rPr>
          <w:rFonts w:ascii="Times New Roman" w:eastAsia="Microsoft YaHei" w:hAnsi="Times New Roman" w:cs="Times New Roman"/>
          <w:sz w:val="24"/>
        </w:rPr>
        <w:t>Keywords: information technology integration; China ordinary colleges and universities music education; optimization strategy; development trend</w:t>
      </w:r>
    </w:p>
    <w:p w14:paraId="47E20E1C" w14:textId="77777777" w:rsidR="002B7C7C" w:rsidRDefault="002B7C7C">
      <w:pPr>
        <w:ind w:firstLine="567"/>
        <w:rPr>
          <w:rFonts w:ascii="Times New Roman" w:hAnsi="Times New Roman" w:cs="Times New Roman"/>
          <w:sz w:val="24"/>
        </w:rPr>
      </w:pPr>
    </w:p>
    <w:p w14:paraId="7C4CC30D" w14:textId="77777777" w:rsidR="002B7C7C" w:rsidRDefault="00657F73">
      <w:pPr>
        <w:ind w:firstLine="567"/>
        <w:rPr>
          <w:rFonts w:ascii="Times New Roman" w:hAnsi="Times New Roman" w:cs="Times New Roman"/>
          <w:sz w:val="24"/>
        </w:rPr>
      </w:pPr>
      <w:r>
        <w:rPr>
          <w:rFonts w:ascii="Times New Roman" w:eastAsia="Microsoft YaHei" w:hAnsi="Times New Roman" w:cs="Times New Roman"/>
          <w:sz w:val="24"/>
        </w:rPr>
        <w:t xml:space="preserve"> The incorporation of information technology into music education has led to significant changes in teaching methods and educational models, making teaching resources and learning modes more diverse. This article primarily focuses on the optimization and trends of the development path of music education in China's ordinary colleges and universities under the deep integration of information technology, aiming to provide references for promoting the innovative development of music education.</w:t>
      </w:r>
    </w:p>
    <w:p w14:paraId="4DE72693" w14:textId="77777777" w:rsidR="002B7C7C" w:rsidRDefault="00657F73">
      <w:pPr>
        <w:ind w:firstLine="567"/>
        <w:rPr>
          <w:rFonts w:ascii="Times New Roman" w:hAnsi="Times New Roman" w:cs="Times New Roman"/>
          <w:sz w:val="24"/>
        </w:rPr>
      </w:pPr>
      <w:r>
        <w:rPr>
          <w:rFonts w:ascii="Times New Roman" w:eastAsia="Microsoft YaHei" w:hAnsi="Times New Roman" w:cs="Times New Roman" w:hint="eastAsia"/>
          <w:sz w:val="24"/>
        </w:rPr>
        <w:t>1.</w:t>
      </w:r>
      <w:r>
        <w:rPr>
          <w:rFonts w:ascii="Times New Roman" w:eastAsia="Microsoft YaHei" w:hAnsi="Times New Roman" w:cs="Times New Roman"/>
          <w:sz w:val="24"/>
        </w:rPr>
        <w:t>Optimization Strategy of Music Education under the Deep Integration of Information Technology</w:t>
      </w:r>
    </w:p>
    <w:p w14:paraId="6C42931B" w14:textId="77777777" w:rsidR="002B7C7C" w:rsidRDefault="00657F73">
      <w:pPr>
        <w:ind w:firstLine="567"/>
        <w:rPr>
          <w:rFonts w:ascii="Times New Roman" w:hAnsi="Times New Roman" w:cs="Times New Roman"/>
          <w:sz w:val="24"/>
        </w:rPr>
      </w:pPr>
      <w:r>
        <w:rPr>
          <w:rFonts w:ascii="Times New Roman" w:eastAsia="Microsoft YaHei" w:hAnsi="Times New Roman" w:cs="Times New Roman"/>
          <w:sz w:val="24"/>
        </w:rPr>
        <w:t>Enhancing teachers 'information technology application capabilities. As the core force in music education, teachers' proficiency in using information technology directly determines the quality and effectiveness of music education. Universities should prioritize IT training for faculty, enhancing their ability to utilize technology in classroom instruction. This can be achieved through regular training sessions led by IT or educational technology experts, covering topics such as multimedia software usage, online teaching platforms, and digital teaching resource development. Encouraging IT research and supporting teachers' participation in IT research projects will help explore innovative approaches to integrate technology into music education, thereby improving both research capabilities and teaching standards. Additionally, establishing an IT application exchange platform for teachers—whether online or offline—will facilitate knowledge sharing and further enhance their technical proficiency.</w:t>
      </w:r>
    </w:p>
    <w:p w14:paraId="4EC1DC61" w14:textId="77777777" w:rsidR="002B7C7C" w:rsidRDefault="00657F73">
      <w:pPr>
        <w:ind w:firstLine="567"/>
        <w:rPr>
          <w:rFonts w:ascii="Times New Roman" w:hAnsi="Times New Roman" w:cs="Times New Roman"/>
          <w:sz w:val="24"/>
        </w:rPr>
      </w:pPr>
      <w:r>
        <w:rPr>
          <w:rFonts w:ascii="Times New Roman" w:eastAsia="Microsoft YaHei" w:hAnsi="Times New Roman" w:cs="Times New Roman"/>
          <w:sz w:val="24"/>
        </w:rPr>
        <w:t xml:space="preserve">Enhance digital teaching platforms. As a product of integrating information technology with music education, universities should improve the development of digital teaching platforms by strengthening infrastructure, enriching functionalities, and optimizing user experience. Streamline interfaces and workflows to ensure intuitive operation and boost learning efficiency. Expand teaching resources by incorporating global music education </w:t>
      </w:r>
      <w:r>
        <w:rPr>
          <w:rFonts w:ascii="Times New Roman" w:eastAsia="Microsoft YaHei" w:hAnsi="Times New Roman" w:cs="Times New Roman"/>
          <w:sz w:val="24"/>
        </w:rPr>
        <w:lastRenderedPageBreak/>
        <w:t>materials, including video tutorials, audio resources, and e-books covering foundational knowledge, music history, music appreciation, performance, and instrumental techniques. Implement intelligent recommendation systems that leverage big data and AI to provide tailored learning resources and courses based on students' progress and interests, enhancing targeted effectiveness. Introduce interactive features like online discussions, Q&amp;A sessions, and assignment submission with feedback mechanisms, fostering student engagement as active participants, communicators, and community builders within the learning ecosystem.</w:t>
      </w:r>
    </w:p>
    <w:p w14:paraId="760C836E" w14:textId="3A42DFD2" w:rsidR="002B7C7C" w:rsidRDefault="00657F73">
      <w:pPr>
        <w:ind w:firstLine="567"/>
        <w:rPr>
          <w:rFonts w:ascii="Times New Roman" w:eastAsia="SimSun" w:hAnsi="Times New Roman" w:cs="Times New Roman"/>
          <w:sz w:val="24"/>
        </w:rPr>
      </w:pPr>
      <w:r>
        <w:rPr>
          <w:rFonts w:ascii="Times New Roman" w:eastAsia="Microsoft YaHei" w:hAnsi="Times New Roman" w:cs="Times New Roman"/>
          <w:sz w:val="24"/>
        </w:rPr>
        <w:t>Establishing Multidimensional Interactive Learning Communities.</w:t>
      </w:r>
      <w:r w:rsidR="008E04CD">
        <w:rPr>
          <w:rFonts w:ascii="Times New Roman" w:eastAsia="Microsoft YaHei" w:hAnsi="Times New Roman" w:cs="Times New Roman"/>
          <w:sz w:val="24"/>
        </w:rPr>
        <w:t xml:space="preserve"> </w:t>
      </w:r>
      <w:r>
        <w:rPr>
          <w:rFonts w:ascii="Times New Roman" w:eastAsia="Microsoft YaHei" w:hAnsi="Times New Roman" w:cs="Times New Roman"/>
          <w:sz w:val="24"/>
        </w:rPr>
        <w:t>Higher education institutions should prioritize developing such communities to provide students with platforms for interaction, communication, and creative expression. Universities may organize online music events, including regular virtual concerts, music composition competitions, and music knowledge contests, to spark students 'interest in music and enhance their musical literacy and overall competence. Institutions should encourage the formation of student music groups—such as choirs, bands, and composition clubs—to cultivate teamwork and creative skills. Additionally, establishing intercollegiate music exchanges through digital platforms, such as virtual concerts and online pedagogical exchanges, can broaden students' horizons and strengthen intercollegiate musical collaboration.</w:t>
      </w:r>
    </w:p>
    <w:p w14:paraId="208E8B2E" w14:textId="77777777" w:rsidR="002B7C7C" w:rsidRDefault="00657F73">
      <w:pPr>
        <w:ind w:firstLine="567"/>
        <w:rPr>
          <w:rFonts w:ascii="Times New Roman" w:hAnsi="Times New Roman" w:cs="Times New Roman"/>
          <w:sz w:val="24"/>
        </w:rPr>
      </w:pPr>
      <w:r>
        <w:rPr>
          <w:rFonts w:ascii="Times New Roman" w:eastAsia="Microsoft YaHei" w:hAnsi="Times New Roman" w:cs="Times New Roman"/>
          <w:sz w:val="24"/>
        </w:rPr>
        <w:t>Strengthen copyright protection and standardize usage. The widespread adoption of information technology has facilitated the utilization of music education resources, yet it has also given rise to issues related to copyright and intellectual property. Higher education institutions should enhance the protection of copyrights and intellectual property rights, while regulating the use of music education resources. Establish a copyright review mechanism to rigorously examine music-related works and teaching materials uploaded to online platforms, ensuring their legal sources and authorized usage. Strengthen copyright education for students. Through courses, lectures, and awareness campaigns, educate students to respect original works, reject piracy. Develop guidelines for online learning to clarify students' rights and responsibilities on digital teaching platforms, promptly investigate and address infringement cases, and maintain order in online learning environments.</w:t>
      </w:r>
    </w:p>
    <w:p w14:paraId="2D6F7E04" w14:textId="77777777" w:rsidR="002B7C7C" w:rsidRDefault="00657F73">
      <w:pPr>
        <w:ind w:firstLine="567"/>
        <w:rPr>
          <w:rFonts w:ascii="Times New Roman" w:hAnsi="Times New Roman" w:cs="Times New Roman"/>
          <w:sz w:val="24"/>
        </w:rPr>
      </w:pPr>
      <w:r>
        <w:rPr>
          <w:rFonts w:ascii="Times New Roman" w:eastAsia="Microsoft YaHei" w:hAnsi="Times New Roman" w:cs="Times New Roman" w:hint="eastAsia"/>
          <w:sz w:val="24"/>
        </w:rPr>
        <w:t>2.</w:t>
      </w:r>
      <w:r>
        <w:rPr>
          <w:rFonts w:ascii="Times New Roman" w:eastAsia="Microsoft YaHei" w:hAnsi="Times New Roman" w:cs="Times New Roman"/>
          <w:sz w:val="24"/>
        </w:rPr>
        <w:t>Development Trends of Music Education under the Deep Integration of Information Technology</w:t>
      </w:r>
    </w:p>
    <w:p w14:paraId="0CD766D3" w14:textId="77777777" w:rsidR="002B7C7C" w:rsidRDefault="00657F73">
      <w:pPr>
        <w:ind w:firstLineChars="200" w:firstLine="480"/>
        <w:rPr>
          <w:rFonts w:ascii="Times New Roman" w:eastAsia="SimSun" w:hAnsi="Times New Roman" w:cs="Times New Roman"/>
          <w:sz w:val="24"/>
        </w:rPr>
      </w:pPr>
      <w:r>
        <w:rPr>
          <w:rFonts w:ascii="Times New Roman" w:eastAsia="Microsoft YaHei" w:hAnsi="Times New Roman" w:cs="Times New Roman"/>
          <w:sz w:val="24"/>
        </w:rPr>
        <w:t>The deep integration of information technology will drive the diversification of music education curricula. In addition to traditional classical and ethnic music, elements such as pop music, electronic music, and world music will be incorporated to meet students 'varied learning needs. Furthermore, by adopting an interdisciplinary approach, music courses will integrate content from literature, history, and fine arts, broadening students' knowledge horizons and fostering a comprehensive understanding of music.</w:t>
      </w:r>
    </w:p>
    <w:p w14:paraId="11C71C95" w14:textId="77777777" w:rsidR="002B7C7C" w:rsidRDefault="00657F73">
      <w:pPr>
        <w:ind w:firstLine="567"/>
        <w:rPr>
          <w:rFonts w:ascii="Times New Roman" w:hAnsi="Times New Roman" w:cs="Times New Roman"/>
          <w:sz w:val="24"/>
        </w:rPr>
      </w:pPr>
      <w:r>
        <w:rPr>
          <w:rFonts w:ascii="Times New Roman" w:eastAsia="Microsoft YaHei" w:hAnsi="Times New Roman" w:cs="Times New Roman"/>
          <w:sz w:val="24"/>
        </w:rPr>
        <w:t>The intelligent transformation of teaching methods is an inevitable trend. By analyzing students 'educational behaviors and feedback through AI, teachers can provide tailored learning suggestions and guidance, helping students master music knowledge and skills. Additionally, technologies such as VR and AR offer immersive music education experiences, sparking students' interest in learning, enhancing their engagement, and enabling them to study music in authentic musical environments.</w:t>
      </w:r>
    </w:p>
    <w:p w14:paraId="1D3568A8" w14:textId="77777777" w:rsidR="002B7C7C" w:rsidRDefault="00657F73">
      <w:pPr>
        <w:ind w:firstLine="567"/>
        <w:rPr>
          <w:rFonts w:ascii="Times New Roman" w:hAnsi="Times New Roman" w:cs="Times New Roman"/>
          <w:sz w:val="24"/>
        </w:rPr>
      </w:pPr>
      <w:r>
        <w:rPr>
          <w:rFonts w:ascii="Times New Roman" w:eastAsia="Microsoft YaHei" w:hAnsi="Times New Roman" w:cs="Times New Roman"/>
          <w:sz w:val="24"/>
        </w:rPr>
        <w:t xml:space="preserve">The evaluation system is becoming increasingly </w:t>
      </w:r>
      <w:proofErr w:type="spellStart"/>
      <w:proofErr w:type="gramStart"/>
      <w:r>
        <w:rPr>
          <w:rFonts w:ascii="Times New Roman" w:eastAsia="Microsoft YaHei" w:hAnsi="Times New Roman" w:cs="Times New Roman"/>
          <w:sz w:val="24"/>
        </w:rPr>
        <w:t>scientific.Traditional</w:t>
      </w:r>
      <w:proofErr w:type="spellEnd"/>
      <w:proofErr w:type="gramEnd"/>
      <w:r>
        <w:rPr>
          <w:rFonts w:ascii="Times New Roman" w:eastAsia="Microsoft YaHei" w:hAnsi="Times New Roman" w:cs="Times New Roman"/>
          <w:sz w:val="24"/>
        </w:rPr>
        <w:t xml:space="preserve"> music education evaluation systems primarily focus on assessing students 'technical skills and competition results, while neglecting the evaluation of their aesthetic perception and cultural understanding. </w:t>
      </w:r>
      <w:r>
        <w:rPr>
          <w:rFonts w:ascii="Times New Roman" w:eastAsia="Microsoft YaHei" w:hAnsi="Times New Roman" w:cs="Times New Roman"/>
          <w:sz w:val="24"/>
        </w:rPr>
        <w:lastRenderedPageBreak/>
        <w:t>By leveraging information technology, we can establish a more comprehensive evaluation system that assesses students' musical perception and overall abilities. This system evaluates students 'classroom performance, homework completion, musical composition skills, and teamwork capabilities, creating a diversified and integrated framework. Such an approach ensures a comprehensive, objective, and fair assessment of students' music learning progress, making the evaluation system increasingly scientific.</w:t>
      </w:r>
    </w:p>
    <w:p w14:paraId="6007C9C4" w14:textId="77777777" w:rsidR="002B7C7C" w:rsidRDefault="00657F73">
      <w:pPr>
        <w:ind w:firstLine="567"/>
        <w:rPr>
          <w:rFonts w:ascii="Times New Roman" w:eastAsia="Microsoft YaHei" w:hAnsi="Times New Roman" w:cs="Times New Roman"/>
          <w:sz w:val="24"/>
        </w:rPr>
      </w:pPr>
      <w:r>
        <w:rPr>
          <w:rFonts w:ascii="Times New Roman" w:eastAsia="Microsoft YaHei" w:hAnsi="Times New Roman" w:cs="Times New Roman"/>
          <w:sz w:val="24"/>
        </w:rPr>
        <w:t>In the wave of globalization, music education in China's ordinary universities places greater emphasis on international exchanges and cooperation. By utilizing information technology to carry out international music education exchanges, absorbing and introducing excellent foreign music education resources and teaching models, the internationalization level of China's music education is improved. At the same time, it guides Chinese music teachers and students to participate in international music competitions and performances, showcasing the uniqueness of China's music culture, enhancing international friendship and understanding, and promoting China's music culture to the world.</w:t>
      </w:r>
    </w:p>
    <w:p w14:paraId="28CBA244" w14:textId="77777777" w:rsidR="002B7C7C" w:rsidRDefault="00657F73">
      <w:pPr>
        <w:ind w:firstLine="567"/>
        <w:rPr>
          <w:rFonts w:ascii="Times New Roman" w:eastAsia="Microsoft YaHei" w:hAnsi="Times New Roman" w:cs="Times New Roman"/>
          <w:sz w:val="24"/>
        </w:rPr>
      </w:pPr>
      <w:r>
        <w:rPr>
          <w:rFonts w:ascii="Times New Roman" w:eastAsia="Microsoft YaHei" w:hAnsi="Times New Roman" w:cs="Times New Roman"/>
          <w:sz w:val="24"/>
        </w:rPr>
        <w:t>Conclusion</w:t>
      </w:r>
    </w:p>
    <w:p w14:paraId="47FDC156" w14:textId="77777777" w:rsidR="002B7C7C" w:rsidRDefault="00657F73">
      <w:pPr>
        <w:ind w:firstLine="567"/>
        <w:rPr>
          <w:rFonts w:ascii="Times New Roman" w:hAnsi="Times New Roman" w:cs="Times New Roman"/>
          <w:sz w:val="24"/>
        </w:rPr>
      </w:pPr>
      <w:r>
        <w:rPr>
          <w:rFonts w:ascii="Times New Roman" w:eastAsia="Microsoft YaHei" w:hAnsi="Times New Roman" w:cs="Times New Roman"/>
          <w:sz w:val="24"/>
        </w:rPr>
        <w:t xml:space="preserve">The deep integration of information technology has brought unprecedented transformation and development opportunities to music education in China's ordinary universities. By enhancing teachers' ability to apply information technology, improving digital teaching platforms, building diversified interactive learning communities, and strengthening copyright protection, the quality of music education can be promoted. Meanwhile, with the diversification of curriculum content, the </w:t>
      </w:r>
      <w:proofErr w:type="spellStart"/>
      <w:r>
        <w:rPr>
          <w:rFonts w:ascii="Times New Roman" w:eastAsia="Microsoft YaHei" w:hAnsi="Times New Roman" w:cs="Times New Roman"/>
          <w:sz w:val="24"/>
        </w:rPr>
        <w:t>intelligentization</w:t>
      </w:r>
      <w:proofErr w:type="spellEnd"/>
      <w:r>
        <w:rPr>
          <w:rFonts w:ascii="Times New Roman" w:eastAsia="Microsoft YaHei" w:hAnsi="Times New Roman" w:cs="Times New Roman"/>
          <w:sz w:val="24"/>
        </w:rPr>
        <w:t xml:space="preserve"> of teaching methods, the </w:t>
      </w:r>
      <w:proofErr w:type="spellStart"/>
      <w:r>
        <w:rPr>
          <w:rFonts w:ascii="Times New Roman" w:eastAsia="Microsoft YaHei" w:hAnsi="Times New Roman" w:cs="Times New Roman"/>
          <w:sz w:val="24"/>
        </w:rPr>
        <w:t>scientification</w:t>
      </w:r>
      <w:proofErr w:type="spellEnd"/>
      <w:r>
        <w:rPr>
          <w:rFonts w:ascii="Times New Roman" w:eastAsia="Microsoft YaHei" w:hAnsi="Times New Roman" w:cs="Times New Roman"/>
          <w:sz w:val="24"/>
        </w:rPr>
        <w:t xml:space="preserve"> of evaluation systems, and the deepening of international cooperation, music education in China's ordinary universities will usher in even broader prospects for development. In the future, we should continue to explore new models and methods for the integration of information technology and music education, contributing to the cultivation of more innovative and internationally-minded music talents.</w:t>
      </w:r>
    </w:p>
    <w:p w14:paraId="366DE88A" w14:textId="77777777" w:rsidR="00657F73" w:rsidRDefault="00657F73">
      <w:pPr>
        <w:ind w:firstLine="567"/>
        <w:rPr>
          <w:rFonts w:ascii="Times New Roman" w:hAnsi="Times New Roman" w:cs="Times New Roman"/>
          <w:b/>
          <w:bCs/>
          <w:sz w:val="24"/>
          <w:lang w:eastAsia="en-US"/>
        </w:rPr>
      </w:pPr>
    </w:p>
    <w:p w14:paraId="26860450" w14:textId="515B4B8B" w:rsidR="002B7C7C" w:rsidRPr="00657F73" w:rsidRDefault="00657F73">
      <w:pPr>
        <w:ind w:firstLine="567"/>
        <w:rPr>
          <w:rFonts w:ascii="Times New Roman" w:hAnsi="Times New Roman" w:cs="Times New Roman"/>
          <w:b/>
          <w:bCs/>
          <w:sz w:val="24"/>
        </w:rPr>
      </w:pPr>
      <w:r w:rsidRPr="00657F73">
        <w:rPr>
          <w:rFonts w:ascii="Times New Roman" w:hAnsi="Times New Roman" w:cs="Times New Roman"/>
          <w:b/>
          <w:bCs/>
          <w:sz w:val="24"/>
          <w:lang w:eastAsia="en-US"/>
        </w:rPr>
        <w:t>Bibliography</w:t>
      </w:r>
    </w:p>
    <w:p w14:paraId="7A0A60B6" w14:textId="77777777" w:rsidR="002B7C7C" w:rsidRDefault="00657F73">
      <w:pPr>
        <w:ind w:firstLine="567"/>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Li, Wei. Analysis on the Optimization Strategy and Development Trend of Music Education in China Ordinary Colleges and Universities under the Deep Integration of Information Technology / Wei. Li // Journal of Music Education Research. – 2026 – №03. – P. 45-47.</w:t>
      </w:r>
    </w:p>
    <w:p w14:paraId="3AC05485" w14:textId="77777777" w:rsidR="002B7C7C" w:rsidRDefault="00657F73">
      <w:pPr>
        <w:ind w:firstLine="567"/>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Zhang, Ying. Exploring the Optimization Path and Future Development of Music Education in Chinese Universities amidst Information Technology Integration / Ying. Zhang // Chinese Music Education Review. – 2026 – №09. – P. 88-90, 95.</w:t>
      </w:r>
    </w:p>
    <w:p w14:paraId="440A630F" w14:textId="77777777" w:rsidR="002B7C7C" w:rsidRDefault="00657F73">
      <w:pPr>
        <w:ind w:firstLine="567"/>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sz w:val="24"/>
        </w:rPr>
        <w:t>Wang, Hao. Research on the Optimization Strategy and Trends of Music Education in Regular Colleges and Universities in China under the Influence of Information Technology / Hao. Wang // Journal of Higher Music Education. – 2026 – №05. – P. 132.</w:t>
      </w:r>
    </w:p>
    <w:p w14:paraId="772C0DCE" w14:textId="77777777" w:rsidR="002B7C7C" w:rsidRDefault="00657F73">
      <w:pPr>
        <w:ind w:firstLine="567"/>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Liu, Xuan. Analysis on the Development Direction and Optimization Measures of Music Education in China's General Colleges and Universities under the Background of Information Technology Integration / Xuan. Liu // Modern Music Education Journal. – 2026 – №02. – P. 22.</w:t>
      </w:r>
    </w:p>
    <w:p w14:paraId="04A0BA42" w14:textId="77777777" w:rsidR="002B7C7C" w:rsidRDefault="002B7C7C">
      <w:pPr>
        <w:ind w:firstLine="567"/>
        <w:rPr>
          <w:rFonts w:ascii="Times New Roman" w:hAnsi="Times New Roman" w:cs="Times New Roman"/>
          <w:sz w:val="24"/>
        </w:rPr>
      </w:pPr>
    </w:p>
    <w:p w14:paraId="637C7644" w14:textId="77777777" w:rsidR="002B7C7C" w:rsidRDefault="002B7C7C">
      <w:pPr>
        <w:ind w:firstLine="567"/>
        <w:rPr>
          <w:rFonts w:ascii="Times New Roman" w:hAnsi="Times New Roman" w:cs="Times New Roman"/>
          <w:sz w:val="24"/>
        </w:rPr>
      </w:pPr>
    </w:p>
    <w:p w14:paraId="731DFD63" w14:textId="77777777" w:rsidR="002B7C7C" w:rsidRDefault="002B7C7C">
      <w:pPr>
        <w:ind w:firstLine="567"/>
        <w:rPr>
          <w:rFonts w:ascii="Times New Roman" w:hAnsi="Times New Roman" w:cs="Times New Roman"/>
          <w:sz w:val="24"/>
        </w:rPr>
      </w:pPr>
    </w:p>
    <w:p w14:paraId="5BAB0648" w14:textId="77777777" w:rsidR="002B7C7C" w:rsidRDefault="00657F73">
      <w:pPr>
        <w:jc w:val="left"/>
        <w:rPr>
          <w:rFonts w:ascii="Times New Roman" w:hAnsi="Times New Roman" w:cs="Times New Roman"/>
          <w:sz w:val="24"/>
          <w:u w:val="single"/>
        </w:rPr>
      </w:pPr>
      <w:proofErr w:type="spellStart"/>
      <w:r>
        <w:rPr>
          <w:rFonts w:ascii="Times New Roman" w:hAnsi="Times New Roman" w:cs="Times New Roman"/>
          <w:sz w:val="24"/>
        </w:rPr>
        <w:lastRenderedPageBreak/>
        <w:t>Секция</w:t>
      </w:r>
      <w:proofErr w:type="spellEnd"/>
      <w:r>
        <w:rPr>
          <w:rFonts w:ascii="Times New Roman" w:hAnsi="Times New Roman" w:cs="Times New Roman"/>
          <w:sz w:val="24"/>
        </w:rPr>
        <w:t xml:space="preserve"> </w:t>
      </w:r>
      <w:r>
        <w:rPr>
          <w:rFonts w:ascii="Times New Roman" w:hAnsi="Times New Roman" w:cs="Times New Roman"/>
          <w:b/>
          <w:sz w:val="24"/>
          <w:u w:val="single"/>
        </w:rPr>
        <w:t xml:space="preserve">№ </w:t>
      </w:r>
      <w:r>
        <w:rPr>
          <w:rFonts w:ascii="Times New Roman" w:hAnsi="Times New Roman" w:cs="Times New Roman" w:hint="eastAsia"/>
          <w:b/>
          <w:sz w:val="24"/>
          <w:u w:val="single"/>
        </w:rPr>
        <w:t>3</w:t>
      </w:r>
      <w:r>
        <w:rPr>
          <w:rFonts w:ascii="Times New Roman" w:hAnsi="Times New Roman" w:cs="Times New Roman"/>
          <w:sz w:val="24"/>
          <w:u w:val="single"/>
        </w:rPr>
        <w:t xml:space="preserve"> </w:t>
      </w:r>
    </w:p>
    <w:p w14:paraId="512A271F" w14:textId="77777777" w:rsidR="002B7C7C" w:rsidRDefault="002B7C7C">
      <w:pPr>
        <w:jc w:val="left"/>
        <w:rPr>
          <w:rFonts w:ascii="Times New Roman" w:hAnsi="Times New Roman" w:cs="Times New Roman"/>
          <w:b/>
          <w:bCs/>
          <w:i/>
          <w:iCs/>
          <w:color w:val="FF0000"/>
          <w:sz w:val="24"/>
          <w:u w:val="single"/>
        </w:rPr>
      </w:pPr>
    </w:p>
    <w:p w14:paraId="5A4CD224" w14:textId="0050D649" w:rsidR="00657F73" w:rsidRPr="00657F73" w:rsidRDefault="00657F73">
      <w:pPr>
        <w:jc w:val="left"/>
        <w:rPr>
          <w:rFonts w:ascii="Times New Roman" w:hAnsi="Times New Roman" w:cs="Times New Roman"/>
          <w:b/>
          <w:bCs/>
          <w:sz w:val="24"/>
        </w:rPr>
      </w:pPr>
      <w:r w:rsidRPr="00657F73">
        <w:rPr>
          <w:rFonts w:ascii="Times New Roman" w:hAnsi="Times New Roman" w:cs="Times New Roman"/>
          <w:b/>
          <w:bCs/>
          <w:sz w:val="24"/>
        </w:rPr>
        <w:t>УДК: 78:004 + 378.147</w:t>
      </w:r>
    </w:p>
    <w:p w14:paraId="21DF5837" w14:textId="72CDC007" w:rsidR="002B7C7C" w:rsidRDefault="00657F73">
      <w:pPr>
        <w:jc w:val="left"/>
        <w:rPr>
          <w:rFonts w:ascii="Times New Roman" w:hAnsi="Times New Roman" w:cs="Times New Roman"/>
          <w:i/>
          <w:iCs/>
          <w:sz w:val="24"/>
          <w:u w:val="single"/>
        </w:rPr>
      </w:pPr>
      <w:proofErr w:type="spellStart"/>
      <w:r>
        <w:rPr>
          <w:rFonts w:ascii="Times New Roman" w:hAnsi="Times New Roman" w:cs="Times New Roman"/>
          <w:b/>
          <w:bCs/>
          <w:i/>
          <w:iCs/>
          <w:sz w:val="24"/>
          <w:u w:val="single"/>
        </w:rPr>
        <w:t>Яо</w:t>
      </w:r>
      <w:proofErr w:type="spellEnd"/>
      <w:r>
        <w:rPr>
          <w:rFonts w:ascii="Times New Roman" w:hAnsi="Times New Roman" w:cs="Times New Roman"/>
          <w:b/>
          <w:bCs/>
          <w:i/>
          <w:iCs/>
          <w:sz w:val="24"/>
          <w:u w:val="single"/>
        </w:rPr>
        <w:t xml:space="preserve"> </w:t>
      </w:r>
      <w:proofErr w:type="spellStart"/>
      <w:r>
        <w:rPr>
          <w:rFonts w:ascii="Times New Roman" w:hAnsi="Times New Roman" w:cs="Times New Roman"/>
          <w:b/>
          <w:bCs/>
          <w:i/>
          <w:iCs/>
          <w:sz w:val="24"/>
          <w:u w:val="single"/>
        </w:rPr>
        <w:t>Цзе</w:t>
      </w:r>
      <w:proofErr w:type="spellEnd"/>
      <w:r>
        <w:rPr>
          <w:rFonts w:ascii="Times New Roman" w:hAnsi="Times New Roman" w:cs="Times New Roman"/>
          <w:b/>
          <w:bCs/>
          <w:i/>
          <w:iCs/>
          <w:sz w:val="24"/>
          <w:u w:val="single"/>
        </w:rPr>
        <w:t xml:space="preserve"> </w:t>
      </w:r>
    </w:p>
    <w:p w14:paraId="3C945F79" w14:textId="77777777" w:rsidR="002B7C7C" w:rsidRDefault="00657F73">
      <w:pPr>
        <w:jc w:val="left"/>
        <w:rPr>
          <w:rFonts w:ascii="Times New Roman" w:hAnsi="Times New Roman" w:cs="Times New Roman"/>
          <w:i/>
          <w:iCs/>
          <w:sz w:val="24"/>
          <w:u w:val="single"/>
        </w:rPr>
      </w:pPr>
      <w:r>
        <w:rPr>
          <w:rFonts w:ascii="Times New Roman" w:hAnsi="Times New Roman" w:cs="Times New Roman"/>
          <w:i/>
          <w:iCs/>
          <w:sz w:val="24"/>
          <w:u w:val="single"/>
        </w:rPr>
        <w:t xml:space="preserve">г. </w:t>
      </w:r>
      <w:proofErr w:type="spellStart"/>
      <w:r>
        <w:rPr>
          <w:rFonts w:ascii="Times New Roman" w:hAnsi="Times New Roman" w:cs="Times New Roman"/>
          <w:i/>
          <w:iCs/>
          <w:sz w:val="24"/>
          <w:u w:val="single"/>
        </w:rPr>
        <w:t>Гомель</w:t>
      </w:r>
      <w:proofErr w:type="spellEnd"/>
      <w:r>
        <w:rPr>
          <w:rFonts w:ascii="Times New Roman" w:hAnsi="Times New Roman" w:cs="Times New Roman"/>
          <w:i/>
          <w:iCs/>
          <w:sz w:val="24"/>
          <w:u w:val="single"/>
        </w:rPr>
        <w:t xml:space="preserve">, ГГУ </w:t>
      </w:r>
      <w:proofErr w:type="spellStart"/>
      <w:r>
        <w:rPr>
          <w:rFonts w:ascii="Times New Roman" w:hAnsi="Times New Roman" w:cs="Times New Roman"/>
          <w:i/>
          <w:iCs/>
          <w:sz w:val="24"/>
          <w:u w:val="single"/>
        </w:rPr>
        <w:t>имени</w:t>
      </w:r>
      <w:proofErr w:type="spellEnd"/>
      <w:r>
        <w:rPr>
          <w:rFonts w:ascii="Times New Roman" w:hAnsi="Times New Roman" w:cs="Times New Roman"/>
          <w:i/>
          <w:iCs/>
          <w:sz w:val="24"/>
          <w:u w:val="single"/>
        </w:rPr>
        <w:t xml:space="preserve"> Ф. </w:t>
      </w:r>
      <w:proofErr w:type="spellStart"/>
      <w:r>
        <w:rPr>
          <w:rFonts w:ascii="Times New Roman" w:hAnsi="Times New Roman" w:cs="Times New Roman"/>
          <w:i/>
          <w:iCs/>
          <w:sz w:val="24"/>
          <w:u w:val="single"/>
        </w:rPr>
        <w:t>Скорины</w:t>
      </w:r>
      <w:proofErr w:type="spellEnd"/>
    </w:p>
    <w:p w14:paraId="7B55B7A2" w14:textId="77777777" w:rsidR="002B7C7C" w:rsidRDefault="002B7C7C">
      <w:pPr>
        <w:jc w:val="left"/>
        <w:rPr>
          <w:rFonts w:ascii="Times New Roman" w:hAnsi="Times New Roman" w:cs="Times New Roman"/>
          <w:i/>
          <w:iCs/>
          <w:sz w:val="24"/>
          <w:u w:val="single"/>
        </w:rPr>
      </w:pPr>
    </w:p>
    <w:p w14:paraId="78EFC8B8" w14:textId="4C1BC086" w:rsidR="002B7C7C" w:rsidRPr="00657F73" w:rsidRDefault="00657F73">
      <w:pPr>
        <w:ind w:firstLine="567"/>
        <w:jc w:val="center"/>
        <w:rPr>
          <w:rFonts w:ascii="Times New Roman" w:eastAsia="Microsoft YaHei" w:hAnsi="Times New Roman" w:cs="Times New Roman"/>
          <w:sz w:val="24"/>
          <w:lang w:val="ru-RU"/>
        </w:rPr>
      </w:pPr>
      <w:r w:rsidRPr="00657F73">
        <w:rPr>
          <w:rFonts w:ascii="Times New Roman" w:eastAsia="Microsoft YaHei" w:hAnsi="Times New Roman" w:cs="Times New Roman"/>
          <w:sz w:val="24"/>
          <w:lang w:val="ru-RU"/>
        </w:rPr>
        <w:t>Анализ стратегии оптимизации и тенденции развития музыкального образования в колледж</w:t>
      </w:r>
      <w:r>
        <w:rPr>
          <w:rFonts w:ascii="Times New Roman" w:eastAsia="Microsoft YaHei" w:hAnsi="Times New Roman" w:cs="Times New Roman"/>
          <w:sz w:val="24"/>
          <w:lang w:val="ru-RU"/>
        </w:rPr>
        <w:t>ах</w:t>
      </w:r>
      <w:r w:rsidRPr="00657F73">
        <w:rPr>
          <w:rFonts w:ascii="Times New Roman" w:eastAsia="Microsoft YaHei" w:hAnsi="Times New Roman" w:cs="Times New Roman"/>
          <w:sz w:val="24"/>
          <w:lang w:val="ru-RU"/>
        </w:rPr>
        <w:t xml:space="preserve"> и университет</w:t>
      </w:r>
      <w:r>
        <w:rPr>
          <w:rFonts w:ascii="Times New Roman" w:eastAsia="Microsoft YaHei" w:hAnsi="Times New Roman" w:cs="Times New Roman"/>
          <w:sz w:val="24"/>
          <w:lang w:val="ru-RU"/>
        </w:rPr>
        <w:t>ах</w:t>
      </w:r>
      <w:r w:rsidRPr="00657F73">
        <w:rPr>
          <w:rFonts w:ascii="Times New Roman" w:eastAsia="Microsoft YaHei" w:hAnsi="Times New Roman" w:cs="Times New Roman"/>
          <w:sz w:val="24"/>
          <w:lang w:val="ru-RU"/>
        </w:rPr>
        <w:t xml:space="preserve"> Кита</w:t>
      </w:r>
      <w:r>
        <w:rPr>
          <w:rFonts w:ascii="Times New Roman" w:eastAsia="Microsoft YaHei" w:hAnsi="Times New Roman" w:cs="Times New Roman"/>
          <w:sz w:val="24"/>
          <w:lang w:val="ru-RU"/>
        </w:rPr>
        <w:t>я</w:t>
      </w:r>
      <w:r w:rsidRPr="00657F73">
        <w:rPr>
          <w:rFonts w:ascii="Times New Roman" w:eastAsia="Microsoft YaHei" w:hAnsi="Times New Roman" w:cs="Times New Roman"/>
          <w:sz w:val="24"/>
          <w:lang w:val="ru-RU"/>
        </w:rPr>
        <w:t xml:space="preserve"> в рамках глубокой интеграции информационных технологий </w:t>
      </w:r>
    </w:p>
    <w:p w14:paraId="7BCDD50F" w14:textId="77777777" w:rsidR="002B7C7C" w:rsidRPr="00657F73" w:rsidRDefault="002B7C7C">
      <w:pPr>
        <w:ind w:firstLine="567"/>
        <w:jc w:val="left"/>
        <w:rPr>
          <w:rFonts w:ascii="Times New Roman" w:eastAsia="Microsoft YaHei" w:hAnsi="Times New Roman" w:cs="Times New Roman"/>
          <w:sz w:val="24"/>
          <w:lang w:val="ru-RU"/>
        </w:rPr>
      </w:pPr>
    </w:p>
    <w:p w14:paraId="26C9CD76" w14:textId="77777777" w:rsidR="002B7C7C" w:rsidRPr="00657F73" w:rsidRDefault="00657F73">
      <w:pPr>
        <w:ind w:firstLine="567"/>
        <w:rPr>
          <w:rFonts w:ascii="Times New Roman" w:hAnsi="Times New Roman" w:cs="Times New Roman"/>
          <w:b/>
          <w:bCs/>
          <w:sz w:val="24"/>
          <w:lang w:val="ru-RU"/>
        </w:rPr>
      </w:pPr>
      <w:r w:rsidRPr="00657F73">
        <w:rPr>
          <w:rFonts w:ascii="Times New Roman" w:hAnsi="Times New Roman" w:cs="Times New Roman"/>
          <w:b/>
          <w:bCs/>
          <w:sz w:val="24"/>
          <w:lang w:val="ru-RU"/>
        </w:rPr>
        <w:t>Резюме</w:t>
      </w:r>
      <w:r w:rsidRPr="00657F73">
        <w:rPr>
          <w:rFonts w:ascii="Times New Roman" w:hAnsi="Times New Roman" w:cs="Times New Roman"/>
          <w:b/>
          <w:bCs/>
          <w:sz w:val="24"/>
          <w:lang w:val="ru-RU"/>
        </w:rPr>
        <w:t>：</w:t>
      </w:r>
    </w:p>
    <w:p w14:paraId="7DE8E1FB" w14:textId="40E23346" w:rsidR="002B7C7C" w:rsidRPr="00657F73" w:rsidRDefault="00657F73">
      <w:pPr>
        <w:ind w:firstLine="567"/>
        <w:rPr>
          <w:rFonts w:ascii="Times New Roman" w:hAnsi="Times New Roman" w:cs="Times New Roman"/>
          <w:sz w:val="24"/>
          <w:lang w:val="ru-RU"/>
        </w:rPr>
      </w:pPr>
      <w:r w:rsidRPr="00657F73">
        <w:rPr>
          <w:rFonts w:ascii="Times New Roman" w:hAnsi="Times New Roman" w:cs="Times New Roman"/>
          <w:sz w:val="24"/>
          <w:lang w:val="ru-RU"/>
        </w:rPr>
        <w:t>Проведен анализ влияния глубокой интеграции информационных технологий (ИТ) на музыкальное образование в обычных университетах Китая. В этом контексте предложены оптимальные стратегии и рассмотрены будущие тенденции его развития. В частности, выделены меры по повышению способности преподавателей к использованию ИТ, совершенствованию цифровой образовательной платформы, созданию разнообразного интерактивного учебного сообщества и усилению защиты авторских прав — все это направлено на повышение качества музыкального образования. Одновременно подчеркивается необходимость продвижения разнообразия курсового содержания и интеллектуализации методов обучения. К основным тенденциям развития относятся научная организация системы оценивания и углубление международного сотрудничества в сфере музыкального образования.</w:t>
      </w:r>
    </w:p>
    <w:p w14:paraId="015B42B9" w14:textId="77777777" w:rsidR="002B7C7C" w:rsidRPr="00657F73" w:rsidRDefault="002B7C7C">
      <w:pPr>
        <w:ind w:firstLine="567"/>
        <w:rPr>
          <w:rFonts w:ascii="Times New Roman" w:hAnsi="Times New Roman" w:cs="Times New Roman"/>
          <w:sz w:val="24"/>
          <w:lang w:val="ru-RU"/>
        </w:rPr>
      </w:pPr>
    </w:p>
    <w:p w14:paraId="35C0DD43" w14:textId="77777777" w:rsidR="002B7C7C" w:rsidRPr="00657F73" w:rsidRDefault="00657F73">
      <w:pPr>
        <w:ind w:firstLine="567"/>
        <w:rPr>
          <w:rFonts w:ascii="Times New Roman" w:hAnsi="Times New Roman" w:cs="Times New Roman"/>
          <w:b/>
          <w:bCs/>
          <w:sz w:val="24"/>
          <w:lang w:val="ru-RU"/>
        </w:rPr>
      </w:pPr>
      <w:r w:rsidRPr="00657F73">
        <w:rPr>
          <w:rFonts w:ascii="Times New Roman" w:hAnsi="Times New Roman" w:cs="Times New Roman"/>
          <w:b/>
          <w:bCs/>
          <w:sz w:val="24"/>
          <w:lang w:val="ru-RU"/>
        </w:rPr>
        <w:t xml:space="preserve">Ключевые слова: </w:t>
      </w:r>
    </w:p>
    <w:p w14:paraId="5F3D77EF" w14:textId="77777777" w:rsidR="002B7C7C" w:rsidRPr="00657F73" w:rsidRDefault="00657F73">
      <w:pPr>
        <w:ind w:firstLine="567"/>
        <w:rPr>
          <w:rFonts w:ascii="Times New Roman" w:hAnsi="Times New Roman" w:cs="Times New Roman"/>
          <w:sz w:val="24"/>
          <w:lang w:val="ru-RU"/>
        </w:rPr>
      </w:pPr>
      <w:r w:rsidRPr="00657F73">
        <w:rPr>
          <w:rFonts w:ascii="Times New Roman" w:hAnsi="Times New Roman" w:cs="Times New Roman"/>
          <w:sz w:val="24"/>
          <w:lang w:val="ru-RU"/>
        </w:rPr>
        <w:t>интеграция информационных технологий</w:t>
      </w:r>
      <w:r w:rsidRPr="00657F73">
        <w:rPr>
          <w:rFonts w:ascii="Times New Roman" w:hAnsi="Times New Roman" w:cs="Times New Roman"/>
          <w:sz w:val="24"/>
          <w:lang w:val="ru-RU"/>
        </w:rPr>
        <w:t>，</w:t>
      </w:r>
      <w:r w:rsidRPr="00657F73">
        <w:rPr>
          <w:rFonts w:ascii="Times New Roman" w:hAnsi="Times New Roman" w:cs="Times New Roman"/>
          <w:sz w:val="24"/>
          <w:lang w:val="ru-RU"/>
        </w:rPr>
        <w:t>музыкальное образование в обычных университетах Китая</w:t>
      </w:r>
      <w:r w:rsidRPr="00657F73">
        <w:rPr>
          <w:rFonts w:ascii="Times New Roman" w:hAnsi="Times New Roman" w:cs="Times New Roman"/>
          <w:sz w:val="24"/>
          <w:lang w:val="ru-RU"/>
        </w:rPr>
        <w:t>，</w:t>
      </w:r>
      <w:r w:rsidRPr="00657F73">
        <w:rPr>
          <w:rFonts w:ascii="Times New Roman" w:hAnsi="Times New Roman" w:cs="Times New Roman"/>
          <w:sz w:val="24"/>
          <w:lang w:val="ru-RU"/>
        </w:rPr>
        <w:t xml:space="preserve"> оптимизационные стратегии</w:t>
      </w:r>
      <w:r w:rsidRPr="00657F73">
        <w:rPr>
          <w:rFonts w:ascii="Times New Roman" w:hAnsi="Times New Roman" w:cs="Times New Roman"/>
          <w:sz w:val="24"/>
          <w:lang w:val="ru-RU"/>
        </w:rPr>
        <w:t>，</w:t>
      </w:r>
      <w:r w:rsidRPr="00657F73">
        <w:rPr>
          <w:rFonts w:ascii="Times New Roman" w:hAnsi="Times New Roman" w:cs="Times New Roman"/>
          <w:sz w:val="24"/>
          <w:lang w:val="ru-RU"/>
        </w:rPr>
        <w:t>тенденции развития</w:t>
      </w:r>
    </w:p>
    <w:p w14:paraId="60C0B140" w14:textId="77777777" w:rsidR="002B7C7C" w:rsidRPr="00657F73" w:rsidRDefault="002B7C7C">
      <w:pPr>
        <w:ind w:firstLine="567"/>
        <w:rPr>
          <w:rFonts w:ascii="Times New Roman" w:hAnsi="Times New Roman" w:cs="Times New Roman"/>
          <w:sz w:val="24"/>
          <w:lang w:val="ru-RU"/>
        </w:rPr>
      </w:pPr>
    </w:p>
    <w:sectPr w:rsidR="002B7C7C" w:rsidRPr="00657F73">
      <w:pgSz w:w="11906" w:h="16838"/>
      <w:pgMar w:top="1134" w:right="1417"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enforcement="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DB178A"/>
    <w:rsid w:val="002B7C7C"/>
    <w:rsid w:val="00657F73"/>
    <w:rsid w:val="008E04CD"/>
    <w:rsid w:val="0AEE0C79"/>
    <w:rsid w:val="1F913300"/>
    <w:rsid w:val="21A66E0A"/>
    <w:rsid w:val="26911357"/>
    <w:rsid w:val="3A9A3E5F"/>
    <w:rsid w:val="47DB178A"/>
    <w:rsid w:val="641A4F45"/>
    <w:rsid w:val="661007D1"/>
    <w:rsid w:val="6703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94661"/>
  <w15:docId w15:val="{AD0F9BCC-66BD-4786-8BA5-0CB0D7F7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1">
    <w:name w:val="heading 1"/>
    <w:basedOn w:val="a"/>
    <w:next w:val="a"/>
    <w:qFormat/>
    <w:pPr>
      <w:spacing w:beforeAutospacing="1" w:afterAutospacing="1"/>
      <w:jc w:val="left"/>
      <w:outlineLvl w:val="0"/>
    </w:pPr>
    <w:rPr>
      <w:rFonts w:ascii="SimSun" w:eastAsia="SimSun" w:hAnsi="SimSun"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1439</Words>
  <Characters>9967</Characters>
  <Application>Microsoft Office Word</Application>
  <DocSecurity>0</DocSecurity>
  <Lines>83</Lines>
  <Paragraphs>22</Paragraphs>
  <ScaleCrop>false</ScaleCrop>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姚杰</dc:creator>
  <cp:lastModifiedBy>Vladislav Bejzerov</cp:lastModifiedBy>
  <cp:revision>3</cp:revision>
  <dcterms:created xsi:type="dcterms:W3CDTF">2025-12-05T05:15:00Z</dcterms:created>
  <dcterms:modified xsi:type="dcterms:W3CDTF">2025-12-05T10:38:00Z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69A92A19B27A49AFB234A833CAEC1AB3_11</vt:lpwstr>
  </property>
  <property fmtid="{D5CDD505-2E9C-101B-9397-08002B2CF9AE}" pid="4" name="KSOTemplateDocerSaveRecord">
    <vt:lpwstr>eyJoZGlkIjoiNjdiMTk5ZTdlYzcyNTdhN2Y4NWM2YWEwYzdlYWU3OTEiLCJ1c2VySWQiOiIxNzA1MDY1MzExIn0=</vt:lpwstr>
  </property>
</Properties>
</file>