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21B5" w14:textId="3F09CCF4" w:rsidR="002F745D" w:rsidRPr="008D0882" w:rsidRDefault="00676F36" w:rsidP="007761EB">
      <w:pPr>
        <w:jc w:val="center"/>
        <w:rPr>
          <w:rFonts w:ascii="Times New Roman" w:eastAsia="Times New Roman" w:hAnsi="Times New Roman" w:cs="Times New Roman"/>
          <w:b/>
          <w:bCs/>
          <w:color w:val="333333"/>
          <w:sz w:val="28"/>
          <w:szCs w:val="28"/>
          <w:shd w:val="clear" w:color="auto" w:fill="FFFFFF"/>
        </w:rPr>
      </w:pPr>
      <w:r w:rsidRPr="008D0882">
        <w:rPr>
          <w:rFonts w:ascii="Times New Roman" w:eastAsia="Times New Roman" w:hAnsi="Times New Roman" w:cs="Times New Roman"/>
          <w:b/>
          <w:bCs/>
          <w:color w:val="333333"/>
          <w:sz w:val="28"/>
          <w:szCs w:val="28"/>
          <w:shd w:val="clear" w:color="auto" w:fill="FFFFFF"/>
        </w:rPr>
        <w:t>СТИЛЬНЫЕ ВОЗМОЖНОСТИ СПОРТИВНЫХ ТЕРМИНОВ НА АЗЕРБАЙДЖАНСКОМ ЯЗЫКЕ</w:t>
      </w:r>
    </w:p>
    <w:p w14:paraId="1C723161" w14:textId="77777777" w:rsidR="008225F1" w:rsidRPr="008D0882" w:rsidRDefault="008225F1" w:rsidP="008225F1">
      <w:pPr>
        <w:jc w:val="right"/>
        <w:rPr>
          <w:rFonts w:ascii="Times New Roman" w:eastAsia="Times New Roman" w:hAnsi="Times New Roman" w:cs="Times New Roman"/>
          <w:b/>
          <w:bCs/>
          <w:color w:val="333333"/>
          <w:sz w:val="28"/>
          <w:szCs w:val="28"/>
          <w:shd w:val="clear" w:color="auto" w:fill="FFFFFF"/>
        </w:rPr>
      </w:pPr>
      <w:r w:rsidRPr="008D0882">
        <w:rPr>
          <w:rFonts w:ascii="Times New Roman" w:eastAsia="Times New Roman" w:hAnsi="Times New Roman" w:cs="Times New Roman"/>
          <w:b/>
          <w:bCs/>
          <w:color w:val="333333"/>
          <w:sz w:val="28"/>
          <w:szCs w:val="28"/>
          <w:shd w:val="clear" w:color="auto" w:fill="FFFFFF"/>
        </w:rPr>
        <w:t>Юсифова Фидан Элхан</w:t>
      </w:r>
    </w:p>
    <w:p w14:paraId="63DD14A7" w14:textId="77777777" w:rsidR="008225F1" w:rsidRPr="008D0882" w:rsidRDefault="008225F1" w:rsidP="008225F1">
      <w:pPr>
        <w:jc w:val="right"/>
        <w:rPr>
          <w:rFonts w:ascii="Times New Roman" w:eastAsia="Times New Roman" w:hAnsi="Times New Roman" w:cs="Times New Roman"/>
          <w:b/>
          <w:bCs/>
          <w:color w:val="333333"/>
          <w:sz w:val="28"/>
          <w:szCs w:val="28"/>
          <w:shd w:val="clear" w:color="auto" w:fill="FFFFFF"/>
        </w:rPr>
      </w:pPr>
      <w:r w:rsidRPr="008D0882">
        <w:rPr>
          <w:rFonts w:ascii="Times New Roman" w:eastAsia="Times New Roman" w:hAnsi="Times New Roman" w:cs="Times New Roman"/>
          <w:b/>
          <w:bCs/>
          <w:color w:val="333333"/>
          <w:sz w:val="28"/>
          <w:szCs w:val="28"/>
          <w:shd w:val="clear" w:color="auto" w:fill="FFFFFF"/>
        </w:rPr>
        <w:t>Преподаватель Департамента «Азербайджанской лингвистики» Азербайджанского государственного педагогического университета</w:t>
      </w:r>
    </w:p>
    <w:p w14:paraId="336E3046" w14:textId="77777777" w:rsidR="008225F1" w:rsidRPr="008D0882" w:rsidRDefault="008225F1" w:rsidP="008225F1">
      <w:pPr>
        <w:jc w:val="right"/>
        <w:rPr>
          <w:rFonts w:ascii="Times New Roman" w:eastAsia="Times New Roman" w:hAnsi="Times New Roman" w:cs="Times New Roman"/>
          <w:b/>
          <w:bCs/>
          <w:color w:val="333333"/>
          <w:sz w:val="28"/>
          <w:szCs w:val="28"/>
          <w:shd w:val="clear" w:color="auto" w:fill="FFFFFF"/>
        </w:rPr>
      </w:pPr>
      <w:r w:rsidRPr="008D0882">
        <w:rPr>
          <w:rFonts w:ascii="Times New Roman" w:eastAsia="Times New Roman" w:hAnsi="Times New Roman" w:cs="Times New Roman"/>
          <w:b/>
          <w:bCs/>
          <w:color w:val="333333"/>
          <w:sz w:val="28"/>
          <w:szCs w:val="28"/>
          <w:shd w:val="clear" w:color="auto" w:fill="FFFFFF"/>
        </w:rPr>
        <w:t>Электронная почта: yusifovaf@gmail.com</w:t>
      </w:r>
    </w:p>
    <w:p w14:paraId="0116C0BF" w14:textId="707021C7" w:rsidR="00EB225E" w:rsidRPr="008D0882" w:rsidRDefault="008225F1" w:rsidP="008225F1">
      <w:pPr>
        <w:jc w:val="right"/>
        <w:rPr>
          <w:rFonts w:ascii="Times New Roman" w:eastAsia="Times New Roman" w:hAnsi="Times New Roman" w:cs="Times New Roman"/>
          <w:b/>
          <w:bCs/>
          <w:color w:val="333333"/>
          <w:sz w:val="28"/>
          <w:szCs w:val="28"/>
          <w:shd w:val="clear" w:color="auto" w:fill="FFFFFF"/>
        </w:rPr>
      </w:pPr>
      <w:r w:rsidRPr="008D0882">
        <w:rPr>
          <w:rFonts w:ascii="Times New Roman" w:eastAsia="Times New Roman" w:hAnsi="Times New Roman" w:cs="Times New Roman"/>
          <w:b/>
          <w:bCs/>
          <w:color w:val="333333"/>
          <w:sz w:val="28"/>
          <w:szCs w:val="28"/>
          <w:shd w:val="clear" w:color="auto" w:fill="FFFFFF"/>
        </w:rPr>
        <w:t>Orcid №: 0000-0002-0300-0749</w:t>
      </w:r>
    </w:p>
    <w:p w14:paraId="07B055A9" w14:textId="5D4E4F18" w:rsidR="008D0882" w:rsidRDefault="00FC676B" w:rsidP="008D0882">
      <w:pPr>
        <w:pStyle w:val="NormalWeb"/>
        <w:spacing w:after="150" w:line="360" w:lineRule="atLeast"/>
        <w:jc w:val="both"/>
        <w:divId w:val="1554122331"/>
        <w:rPr>
          <w:color w:val="161616"/>
          <w:sz w:val="28"/>
          <w:szCs w:val="28"/>
        </w:rPr>
      </w:pPr>
      <w:r>
        <w:rPr>
          <w:color w:val="161616"/>
          <w:sz w:val="28"/>
          <w:szCs w:val="28"/>
        </w:rPr>
        <w:t xml:space="preserve">            </w:t>
      </w:r>
      <w:r w:rsidR="00AB66E3" w:rsidRPr="008D0882">
        <w:rPr>
          <w:color w:val="161616"/>
          <w:sz w:val="28"/>
          <w:szCs w:val="28"/>
        </w:rPr>
        <w:t>Мы всегда оценивали язык как наиболее важное средство общения. На самом деле, язык также означает окно для мира. Вот почему великий немецкий лингвист Гумбольдт сказал, что чем больше язык мира, тем больше язык мира расширяется. Несмотря на богатый и красочный языковой ландшафт мира мира, глобализация в каждой области человеческой деятельности оказывает большое влияние на эту сцену. 21 -й выпуск журнала Ethnologe, опубликованный с 1951 года в 2018 году, в мире имеет 7097 языков по всему миру, и многие из этих языков умирают каждый год.</w:t>
      </w:r>
      <w:r w:rsidR="008D0882">
        <w:rPr>
          <w:color w:val="161616"/>
          <w:sz w:val="28"/>
          <w:szCs w:val="28"/>
        </w:rPr>
        <w:t xml:space="preserve"> </w:t>
      </w:r>
      <w:r w:rsidR="00AB66E3" w:rsidRPr="008D0882">
        <w:rPr>
          <w:color w:val="161616"/>
          <w:sz w:val="28"/>
          <w:szCs w:val="28"/>
        </w:rPr>
        <w:t>Молодые люди обычно описываются так же большими, как и люди мира, и поэтому считаются ведущими силами культурных изменений. Фонд населения Организации Объединенных Наций описывает ожидания молодежи в формировании будущей культуры</w:t>
      </w:r>
      <w:r w:rsidR="008D0882">
        <w:rPr>
          <w:color w:val="161616"/>
          <w:sz w:val="28"/>
          <w:szCs w:val="28"/>
        </w:rPr>
        <w:t xml:space="preserve">. </w:t>
      </w:r>
      <w:r w:rsidR="00AB66E3" w:rsidRPr="008D0882">
        <w:rPr>
          <w:color w:val="161616"/>
          <w:sz w:val="28"/>
          <w:szCs w:val="28"/>
        </w:rPr>
        <w:t>Как прелюбодеяния, молодые люди развивают свою личность и становятся независимыми людьми. Молодежь не разделяет опыт и сходство пожилых людей. Они делают свое собственное понимание, классификацию и разницу, а также свои коды, персонажи и языки, чтобы выразить их в письменной форме. Молодые люди могут помочь в меняющемся мире и помочь им объяснить и предоставить свой собственный опыт, чтобы радикально изменить свои культуры и подготовить свои общества к новым проблемам. Некоторые из их динамизма могут изменить некоторые архаичные и вредные культурные аспекты старшего поколения.</w:t>
      </w:r>
    </w:p>
    <w:p w14:paraId="403F255B" w14:textId="113315EF" w:rsidR="005D032A" w:rsidRPr="008D0882" w:rsidRDefault="00FC676B" w:rsidP="008D0882">
      <w:pPr>
        <w:pStyle w:val="NormalWeb"/>
        <w:spacing w:after="150" w:line="360" w:lineRule="atLeast"/>
        <w:jc w:val="both"/>
        <w:divId w:val="1554122331"/>
        <w:rPr>
          <w:color w:val="161616"/>
          <w:sz w:val="28"/>
          <w:szCs w:val="28"/>
        </w:rPr>
      </w:pPr>
      <w:r>
        <w:rPr>
          <w:color w:val="161616"/>
          <w:sz w:val="28"/>
          <w:szCs w:val="28"/>
        </w:rPr>
        <w:t xml:space="preserve">          </w:t>
      </w:r>
      <w:r w:rsidR="00AB66E3" w:rsidRPr="008D0882">
        <w:rPr>
          <w:color w:val="161616"/>
          <w:sz w:val="28"/>
          <w:szCs w:val="28"/>
        </w:rPr>
        <w:t xml:space="preserve">Спорт считается универсальным автомобилем во всех культурах, и поэтому мы решили выбрать спорт в качестве вопроса компаса. Спорт особенно популярен среди молодых людей; Статистика показывает, что 61% молодых людей в возрасте от 15 до 24 лет регулярно (по крайней мере, один раз в спортивных мероприятиях ЕС. Другой причиной включения спорта является необходимая ответственность за участие молодых людей в гражданском обществе посредством развития знаний, Навыки и поведение, </w:t>
      </w:r>
      <w:r w:rsidR="00AB66E3" w:rsidRPr="008D0882">
        <w:rPr>
          <w:color w:val="161616"/>
          <w:sz w:val="28"/>
          <w:szCs w:val="28"/>
        </w:rPr>
        <w:lastRenderedPageBreak/>
        <w:t>молодые люди могут обеспечить социальное взаимодействие с возможностями для обеспечения социального взаимодействия.</w:t>
      </w:r>
      <w:r w:rsidR="005D032A" w:rsidRPr="008D0882">
        <w:rPr>
          <w:color w:val="161616"/>
          <w:sz w:val="28"/>
          <w:szCs w:val="28"/>
        </w:rPr>
        <w:t xml:space="preserve"> Культура и спорт - это права человека и связаны с другими правами человека. Это также основы прав человека, включая права человека, которые часто подвергаются проблеме и насилию.</w:t>
      </w:r>
    </w:p>
    <w:p w14:paraId="5188E9DA" w14:textId="67E2B199" w:rsidR="005D032A" w:rsidRPr="008D0882" w:rsidRDefault="00FC676B" w:rsidP="005D032A">
      <w:pPr>
        <w:pStyle w:val="NormalWeb"/>
        <w:spacing w:after="150" w:line="360" w:lineRule="atLeast"/>
        <w:jc w:val="both"/>
        <w:divId w:val="1554122331"/>
        <w:rPr>
          <w:color w:val="161616"/>
          <w:sz w:val="28"/>
          <w:szCs w:val="28"/>
        </w:rPr>
      </w:pPr>
      <w:r>
        <w:rPr>
          <w:color w:val="161616"/>
          <w:sz w:val="28"/>
          <w:szCs w:val="28"/>
        </w:rPr>
        <w:t xml:space="preserve">           </w:t>
      </w:r>
      <w:r w:rsidR="005D032A" w:rsidRPr="008D0882">
        <w:rPr>
          <w:color w:val="161616"/>
          <w:sz w:val="28"/>
          <w:szCs w:val="28"/>
        </w:rPr>
        <w:t>Изучение истории и развития спортивной лексичности на языке имеет особое значение сегодня. Исследовав историю речи и термина спорта, можно сделать вывод, что установление этой полевой лексичности составляет около 4-5 веков. Присутствие спортивных слов в самых старых примерах устной и письменной литературы, эти памятники показывают, что герои всегда популярны среди азербайджанцев на различных соревнованиях. Несмотря на то, что сага «Книга-дада Горгуд» можно увидеть: «Черный каменный пепел в устье Черного Тельца, чьи быки семь раз в шее, смелый брат, брат брата брата Казли Бея, брата брата Казли Бея Брата брата брата брата брата брата брата брата брата брата брата брата брата брата брата брата брата брата! "Я сказал" (Book-Dada Gorgud)</w:t>
      </w:r>
    </w:p>
    <w:p w14:paraId="59F34E3F" w14:textId="50F63040" w:rsidR="00595A3D" w:rsidRPr="002D1417" w:rsidRDefault="004214F8" w:rsidP="002D1417">
      <w:pPr>
        <w:pStyle w:val="NormalWeb"/>
        <w:spacing w:before="0" w:beforeAutospacing="0" w:after="150" w:afterAutospacing="0" w:line="360" w:lineRule="atLeast"/>
        <w:jc w:val="both"/>
        <w:divId w:val="1554122331"/>
        <w:rPr>
          <w:color w:val="161616"/>
          <w:sz w:val="28"/>
          <w:szCs w:val="28"/>
        </w:rPr>
      </w:pPr>
      <w:r>
        <w:rPr>
          <w:color w:val="161616"/>
          <w:sz w:val="28"/>
          <w:szCs w:val="28"/>
        </w:rPr>
        <w:t xml:space="preserve">           </w:t>
      </w:r>
      <w:r w:rsidR="005D032A" w:rsidRPr="008D0882">
        <w:rPr>
          <w:color w:val="161616"/>
          <w:sz w:val="28"/>
          <w:szCs w:val="28"/>
        </w:rPr>
        <w:t>На современной стадии языка спортивные термины являются одним из основных элементов языка всех функциональных стилей азербайджанского языка. Расширение возможностей для использования также увеличило стабильность спортивных терминов. Принимая это во внимание, мы решили проанализировать станции стильного использования спортивных терминов в искусстве и журналистском стиле в искусстве. В качестве предмета исследования нам не нужно выбирать эти два стиля. Таким образом, официальные предприятия, журналистские и художественные стили очень активны в стилях языковой функции азербайджанского языка. За исключением, другие очень склонны к использованию языковых VAID в разных стилях. В обоих стилях богатство различных текстов и тем и тот факт, что слова могут охватывать различные области жизни, предотвращают использование ограничений на использование различных стилей. Конечно, не повторяя и не исключая друг друга.</w:t>
      </w:r>
      <w:r w:rsidR="002D1417">
        <w:rPr>
          <w:color w:val="161616"/>
          <w:sz w:val="28"/>
          <w:szCs w:val="28"/>
        </w:rPr>
        <w:t xml:space="preserve"> </w:t>
      </w:r>
      <w:r w:rsidR="00595A3D" w:rsidRPr="004214F8">
        <w:rPr>
          <w:sz w:val="28"/>
          <w:szCs w:val="28"/>
          <w:lang w:val="az-Latn-AZ"/>
        </w:rPr>
        <w:t xml:space="preserve">«Хотя термины в других стилях литературного языка играют окончательную и именительную роль, это результат необходимости работать в их художественной работе. Потому что важно разрабатывать соответствующие языковые подразделения для создания предмета предмета в художественной работе, и здесь первая цель писателя - психологически легко принята для читателя работы. С другой стороны, территория научно-исторических и культурных сфер терминов, семантики, </w:t>
      </w:r>
      <w:r w:rsidR="00595A3D" w:rsidRPr="004214F8">
        <w:rPr>
          <w:sz w:val="28"/>
          <w:szCs w:val="28"/>
          <w:lang w:val="az-Latn-AZ"/>
        </w:rPr>
        <w:lastRenderedPageBreak/>
        <w:t>коннотационного выражения, научные знания научных знаний связаны с охватом и образу жизни людей, которые относятся к ним</w:t>
      </w:r>
      <w:r>
        <w:rPr>
          <w:sz w:val="28"/>
          <w:szCs w:val="28"/>
          <w:lang w:val="az-Latn-AZ"/>
        </w:rPr>
        <w:t xml:space="preserve"> (</w:t>
      </w:r>
      <w:r w:rsidR="00595A3D" w:rsidRPr="004214F8">
        <w:rPr>
          <w:sz w:val="28"/>
          <w:szCs w:val="28"/>
          <w:lang w:val="az-Latn-AZ"/>
        </w:rPr>
        <w:t>26)</w:t>
      </w:r>
      <w:r>
        <w:rPr>
          <w:sz w:val="28"/>
          <w:szCs w:val="28"/>
          <w:lang w:val="az-Latn-AZ"/>
        </w:rPr>
        <w:t xml:space="preserve">. </w:t>
      </w:r>
      <w:r w:rsidR="00595A3D" w:rsidRPr="004214F8">
        <w:rPr>
          <w:sz w:val="28"/>
          <w:szCs w:val="28"/>
          <w:lang w:val="az-Latn-AZ"/>
        </w:rPr>
        <w:t>Два стиля на выборах терминов в художественном стиле - выберите содержание и цель термина, а термин внутри текста основан на размещении термина. Использование терминов во время этого соединения может указывать на себя в двух формах: обширно и интенсивно. Во время интенсивного использования термин типа речи назван и быстро проходит, и дополнительное значение не разрешено. В этом случае речь установлена, и если автор не выбирает общий термин, или если конкретный термин не растопит общую тему, между читателем и автором создаются различные вопросы. Например: «Если я умру, волосы гор гор, как мать, как сестра, как сестра, думая о природе // как шахматный игрок, который потерял фигуру». Одним из них является шедевр, один из визи, два слона, // две лошади и два замка - пропасть. // впереди является вторым кандидатом, // второй гонщик и два (т. Е. Восемь банок) являются свидетельством каждого шаха Биса ... // Если шедевр беспомощен и одиноки в беспомощных // врагах. // Oartiqir, Singhanmatay, // из -за фундамента! Простой термин превращается в сильную идею в руках автора. Автор показывает правду, правду, описывая спортивную игру тем, кто презирает население и население.</w:t>
      </w:r>
    </w:p>
    <w:p w14:paraId="660D9D34" w14:textId="77777777" w:rsidR="00595A3D" w:rsidRPr="004214F8" w:rsidRDefault="00595A3D" w:rsidP="004214F8">
      <w:pPr>
        <w:jc w:val="both"/>
        <w:rPr>
          <w:rFonts w:ascii="Times New Roman" w:hAnsi="Times New Roman" w:cs="Times New Roman"/>
          <w:sz w:val="28"/>
          <w:szCs w:val="28"/>
          <w:lang w:val="az-Latn-AZ"/>
        </w:rPr>
      </w:pPr>
      <w:r w:rsidRPr="004214F8">
        <w:rPr>
          <w:rFonts w:ascii="Times New Roman" w:hAnsi="Times New Roman" w:cs="Times New Roman"/>
          <w:sz w:val="28"/>
          <w:szCs w:val="28"/>
          <w:lang w:val="az-Latn-AZ"/>
        </w:rPr>
        <w:t xml:space="preserve">SurveilshomothotherBrandyTrabilisweet можно сабилировать: «Кто бы ни любил: один два, четыре // из спорта, который мы любим, один, два, три, четыре, // Наше тело - одно два четыре четыре, // одно, два, три, четыре». (Саттар Зардабли). С более простыми терминами обратного обратного, более сложные и особые термины в ряд, чернила объясняется комплексом. Значение термина в этой форме широко понимается, и читатель, автора и автор не созданы. Например: «Судья, // самый старый музыкальный динар, //, может быть, самый старый музыкальный динар. // Каждый мир весь мир вернулся, // все попали в ребенка. // В восторге от двери идет к двери - // мир маленького мяча в мире. // Salar Salar Azara Это полное взрывается в Совга, // сердце открыто. // Игра безумно, выглядит безумно, // рукав попал в славную радость. // Это слава кому -то, заработать кого -то, // до вершины пика. // увеличилось до кого -то, но это повредит, и он не повреждает, отбеливает, // не становится пустым, стадионы, // не становятся пустыми, стадионы в мире, // детские стадионы, // / the Игра теперь женщина. // «Что делает смысл этого мяча»,- // сказал, что эта игра также кукуруза. // Парень ищет смысл в игре, // сам Тури, голова болит! // Смотрите нашу Землю, // все с дня генерирования. // Какой глубокий смысл вы видите в этом? - // </w:t>
      </w:r>
      <w:r w:rsidRPr="004214F8">
        <w:rPr>
          <w:rFonts w:ascii="Times New Roman" w:hAnsi="Times New Roman" w:cs="Times New Roman"/>
          <w:sz w:val="28"/>
          <w:szCs w:val="28"/>
          <w:lang w:val="az-Latn-AZ"/>
        </w:rPr>
        <w:lastRenderedPageBreak/>
        <w:t>мертвые, это тоже в этой вселенной! // Стадионы в дампах, // все любят игру, подходит. // тысяча благословений от богов, // По какой -то причине он выбрал футбол. (16)</w:t>
      </w:r>
    </w:p>
    <w:p w14:paraId="742E2D7D" w14:textId="775D5F65" w:rsidR="00C138B3" w:rsidRDefault="002D1417" w:rsidP="002D1417">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595A3D" w:rsidRPr="004214F8">
        <w:rPr>
          <w:rFonts w:ascii="Times New Roman" w:hAnsi="Times New Roman" w:cs="Times New Roman"/>
          <w:sz w:val="28"/>
          <w:szCs w:val="28"/>
          <w:lang w:val="az-Latn-AZ"/>
        </w:rPr>
        <w:t>В целом, он используется для создания символического воображаемого, т.е. символических изображений, создания символических изображений, т.е. символические изображения утверждения, то есть символические изображения, которые обеспечивают содержание утверждения выражения. Условия в публицистике могут указывать на себя в 4 формах: именительно, идентифицированные, юридические и лингсуер.</w:t>
      </w:r>
      <w:r w:rsidR="00C609D5" w:rsidRPr="008D0882">
        <w:rPr>
          <w:rFonts w:ascii="Times New Roman" w:hAnsi="Times New Roman" w:cs="Times New Roman"/>
          <w:sz w:val="28"/>
          <w:szCs w:val="28"/>
          <w:lang w:val="az-Latn-AZ"/>
        </w:rPr>
        <w:t xml:space="preserve">В стиле общественного стиля это также влияет на использование терминов для стильных целей. Прежде всего, он ограничен терминами выхлопных газов, и термин языка языка используется в использовании собственных словарных терминов в обширном круге. Потому что очень легко и удобно создавать цвет смысла с точки зрения языковых терминов азербайджанского языка. Например, объявление о кандидатах на президентских выборах 2013 года новой Азербайджанской партии создало возрождение в жизни Азербайджана. Это также продемонстрировало, что стратегия атаки политической конкуренции была принята. Яп, команда президента Илхама Алиева, нынешнее правительство - моналиция. Подавляющее большинство населения защищает политику президента. В 2013 году кандидатура Ильхама Алиева будет номинирована на официальном конгрессе Япа. И все члены партии и партнеры будут стремиться к победе Илхама Алиева. (Газета Baku Post.25.07.2012.NO 29). Этот текст, который взят из газетной страницы, встречается в ряде спортивной терминологии: стратегия атаки, амбициозные силы, команда, защита, победа. </w:t>
      </w:r>
      <w:r w:rsidR="00022AA9" w:rsidRPr="008D0882">
        <w:rPr>
          <w:rFonts w:ascii="Times New Roman" w:hAnsi="Times New Roman" w:cs="Times New Roman"/>
          <w:sz w:val="28"/>
          <w:szCs w:val="28"/>
          <w:lang w:val="az-Latn-AZ"/>
        </w:rPr>
        <w:t xml:space="preserve">Большинство спортивных терминов приобретаются, как мы упоминаем. Эти покупки являются словами европейского происхождения, проходящего через русский язык. Влияние русского языка особенно в словах спорта. Таким образом, многие страны также выражаются как экскурсия по нашему первоначальному названию, городу из Турина. Потому что русские называют этот город. Большая команда города - «Ювентус». Обратите внимание: «Туринлар потерял двух членов главного персонала в матче Галатасарай» (газета «футбол +», 5-6 октября 2013 г.). Точно так же Бавария также используется на нашем языке для выражения этого на русском языке. Но оригинальное название «Байер Мюнхен», и все страны мира также работают таким образом. Но в наших газетах написана Бавария: «Байер-04» дважды в последних 3 играх «Бавария» (газета «футбол +», 5-6 октября 2013 г.), как и </w:t>
      </w:r>
      <w:r w:rsidR="00022AA9" w:rsidRPr="008D0882">
        <w:rPr>
          <w:rFonts w:ascii="Times New Roman" w:hAnsi="Times New Roman" w:cs="Times New Roman"/>
          <w:sz w:val="28"/>
          <w:szCs w:val="28"/>
          <w:lang w:val="az-Latn-AZ"/>
        </w:rPr>
        <w:lastRenderedPageBreak/>
        <w:t xml:space="preserve">в мире, также широко распространена в Азербайджане The Sport это футбол. Следовательно, в азербайджанских СМИ есть больше футбола, и есть газеты, связанные с футболом, что является определенной частью спорта. В первые годы нашей независимости преобладали условия азербайджанского языка. Например: удар или угловой удар, угловой удар, удар по 11-метровой штрафной, ударил дверь и т. Д. Сегодня, наряду с условиями презентации спорта Азербайджани на международном уровне, а также условия международных возможностей он дал импульс использованию международных слов и терминов, используемых в большинстве стран. Например: удар по углу теперь - как угол (угол), как штраф (штраф), как штраф (штраф), используется в качестве условия - офсайд. Кроме того, есть слова, которые они создали за счет нашего языка. «Вратарь» от таких слов. К сожалению, в последнее время иногда используется «вратарь», но используется английское слово «Galker» (Goolkeeper). В то же время «фол» (фол », который все еще находится в английском слова« штраф ». Конечно, эти слова создают вес в нашем языке и используют термины нашего языка, вместо того, чтобы использовать сложные англоязычные слова, анализ терминологической системы языка Tubat также показал, что здесь разрабатываются понятные спортивные термины. Например, как всегда, «белый голубой», как всегда, пассивность «переноса» не может быть неэффективной в футболе. (Газета «Football +», 4 сентября 2013 г.). Футбольная команда «Белый синий», «Inter», предназначена для этих цветов. «Но реальность такова, что« пилоты »вылетели из всех» (газета «Football +», 12 сентября 2013 г.). Вот «пилоты», «Азал» разработан. Это также считается дымоходом в форме метонимии. «Баку плыл руку на Олимпийских играх в Баку», - была разработана часть пепла. Предложение должно быть следующим: жители Баку, община Баку, спортсмены Баку плыли руку с Олимпийских игр. Здесь - в тексте в тексте обрабатывается фразеология «плавания» в тексте. Это также относится к Азербайджану в той же форме. Влияние фактора на социальную жизнь любого состояния успеха Удмана неоспоримо. Воздействие спортивного языка на различные институты общества также имеет в виду, и его терминология является одной из самых насущных вопросов, представляющих интерес для лингвистики сегодня. «Мы очень близки к мемориальному турниру», «Народный Q., Сергей Карякин», - сказал Мемориальный турнир Вугара Хашимова ». Применяя в спортивных метафорах, политики и общественные деятели относятся к тенденции к борьбе с борьбой и победой без физического вреда </w:t>
      </w:r>
      <w:r w:rsidR="00022AA9" w:rsidRPr="008D0882">
        <w:rPr>
          <w:rFonts w:ascii="Times New Roman" w:hAnsi="Times New Roman" w:cs="Times New Roman"/>
          <w:sz w:val="28"/>
          <w:szCs w:val="28"/>
          <w:lang w:val="az-Latn-AZ"/>
        </w:rPr>
        <w:lastRenderedPageBreak/>
        <w:t>для другой стороны. Например: статья включает в себя главу чемпионата мира по шоссе Формулы 1 Берни Экклсто (Азербайджан-Берни Экклстон: Азербайджан «Азербайджан-Берни Экклстон: Азербайджан« Формула-1 ». 19 мая 2014 года).</w:t>
      </w:r>
      <w:r>
        <w:rPr>
          <w:rFonts w:ascii="Times New Roman" w:hAnsi="Times New Roman" w:cs="Times New Roman"/>
          <w:sz w:val="28"/>
          <w:szCs w:val="28"/>
          <w:lang w:val="az-Latn-AZ"/>
        </w:rPr>
        <w:t xml:space="preserve"> </w:t>
      </w:r>
      <w:r w:rsidR="00C138B3" w:rsidRPr="008D0882">
        <w:rPr>
          <w:rFonts w:ascii="Times New Roman" w:hAnsi="Times New Roman" w:cs="Times New Roman"/>
          <w:sz w:val="28"/>
          <w:szCs w:val="28"/>
          <w:lang w:val="az-Latn-AZ"/>
        </w:rPr>
        <w:t>Наконец, терминологические лексики - это больше информации, чем другие языковые подразделения, и их использование является основным атрибутом специфичности, компактности и лаконики. В тексте отказ терминов без каких -либо оснований заключается в речи, теряет точность на языке. Или, если их лексическое значение используется в тексте, и если лексическое значение не понимается, он не может выполнить его информативную функцию, что приводит к правильному пониманию текста. В этом случае текстовая стабильная для некоторых читателей остается нечитаемой. Когда термин правильно используется при использовании в тексте в качестве всех общих языковых единиц, стиль является стабильной позицией, когда он правильно используется.</w:t>
      </w:r>
    </w:p>
    <w:p w14:paraId="450D9632" w14:textId="77777777" w:rsidR="00B15E64" w:rsidRPr="008D0882" w:rsidRDefault="00B15E64" w:rsidP="00B15E64">
      <w:pPr>
        <w:jc w:val="both"/>
        <w:rPr>
          <w:rFonts w:ascii="Times New Roman" w:hAnsi="Times New Roman" w:cs="Times New Roman"/>
          <w:sz w:val="28"/>
          <w:szCs w:val="28"/>
          <w:lang w:val="az-Latn-AZ"/>
        </w:rPr>
      </w:pPr>
    </w:p>
    <w:p w14:paraId="231795A1" w14:textId="3F81DDFE" w:rsidR="008A2F02" w:rsidRPr="008D0882" w:rsidRDefault="008A2F02" w:rsidP="00BE7A2C">
      <w:pPr>
        <w:jc w:val="center"/>
        <w:rPr>
          <w:rFonts w:ascii="Times New Roman" w:hAnsi="Times New Roman" w:cs="Times New Roman"/>
          <w:b/>
          <w:bCs/>
          <w:sz w:val="28"/>
          <w:szCs w:val="28"/>
          <w:lang w:val="az-Latn-AZ"/>
        </w:rPr>
      </w:pPr>
      <w:r w:rsidRPr="008D0882">
        <w:rPr>
          <w:rFonts w:ascii="Times New Roman" w:hAnsi="Times New Roman" w:cs="Times New Roman"/>
          <w:b/>
          <w:bCs/>
          <w:sz w:val="28"/>
          <w:szCs w:val="28"/>
          <w:lang w:val="az-Latn-AZ"/>
        </w:rPr>
        <w:t>Стилевые возможности спортивных терминов в азербайджанском языке</w:t>
      </w:r>
    </w:p>
    <w:p w14:paraId="5AD418A1" w14:textId="77777777" w:rsidR="008A2F02" w:rsidRPr="008D0882" w:rsidRDefault="008A2F02" w:rsidP="00581C8A">
      <w:pPr>
        <w:jc w:val="center"/>
        <w:rPr>
          <w:rFonts w:ascii="Times New Roman" w:hAnsi="Times New Roman" w:cs="Times New Roman"/>
          <w:b/>
          <w:bCs/>
          <w:sz w:val="28"/>
          <w:szCs w:val="28"/>
          <w:lang w:val="az-Latn-AZ"/>
        </w:rPr>
      </w:pPr>
      <w:r w:rsidRPr="008D0882">
        <w:rPr>
          <w:rFonts w:ascii="Times New Roman" w:hAnsi="Times New Roman" w:cs="Times New Roman"/>
          <w:b/>
          <w:bCs/>
          <w:sz w:val="28"/>
          <w:szCs w:val="28"/>
          <w:lang w:val="az-Latn-AZ"/>
        </w:rPr>
        <w:t>Резюме</w:t>
      </w:r>
    </w:p>
    <w:p w14:paraId="15C1BBD9" w14:textId="1E0E9068" w:rsidR="008A2F02" w:rsidRPr="008D0882" w:rsidRDefault="002D1417" w:rsidP="008A2F02">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A2F02" w:rsidRPr="008D0882">
        <w:rPr>
          <w:rFonts w:ascii="Times New Roman" w:hAnsi="Times New Roman" w:cs="Times New Roman"/>
          <w:sz w:val="28"/>
          <w:szCs w:val="28"/>
          <w:lang w:val="az-Latn-AZ"/>
        </w:rPr>
        <w:t>Термины, как и все другие языковые единицы, могут выражаться различными стилями речи, зависимо от места их употребления. В данной статье исследуются возможности художественного и публицистическо- го стилей в азербайджанском языке. Существуют два этапа отбора терминов в художественном стиле – от- бор термина в соответствии с контекстом и целью; размещение термина в контексте берется за основу. В этом случае термины могут использоваться двумя способами: экстенсивным и интенсивтным.</w:t>
      </w:r>
    </w:p>
    <w:p w14:paraId="0F1A1FDD" w14:textId="37AFEE10" w:rsidR="00581C8A" w:rsidRDefault="002D1417" w:rsidP="00B15E64">
      <w:pPr>
        <w:rPr>
          <w:rFonts w:ascii="Times New Roman" w:hAnsi="Times New Roman" w:cs="Times New Roman"/>
          <w:sz w:val="28"/>
          <w:szCs w:val="28"/>
          <w:lang w:val="az-Latn-AZ"/>
        </w:rPr>
      </w:pPr>
      <w:r>
        <w:rPr>
          <w:rFonts w:ascii="Times New Roman" w:hAnsi="Times New Roman" w:cs="Times New Roman"/>
          <w:b/>
          <w:bCs/>
          <w:sz w:val="28"/>
          <w:szCs w:val="28"/>
          <w:lang w:val="az-Latn-AZ"/>
        </w:rPr>
        <w:t xml:space="preserve">         </w:t>
      </w:r>
      <w:r w:rsidR="00581C8A" w:rsidRPr="008D0882">
        <w:rPr>
          <w:rFonts w:ascii="Times New Roman" w:hAnsi="Times New Roman" w:cs="Times New Roman"/>
          <w:b/>
          <w:bCs/>
          <w:sz w:val="28"/>
          <w:szCs w:val="28"/>
          <w:lang w:val="az-Latn-AZ"/>
        </w:rPr>
        <w:t xml:space="preserve">Ключевые слова: </w:t>
      </w:r>
      <w:r w:rsidR="00581C8A" w:rsidRPr="008D0882">
        <w:rPr>
          <w:rFonts w:ascii="Times New Roman" w:hAnsi="Times New Roman" w:cs="Times New Roman"/>
          <w:sz w:val="28"/>
          <w:szCs w:val="28"/>
          <w:lang w:val="az-Latn-AZ"/>
        </w:rPr>
        <w:t>азербайджанский язык, спортивные термины, художественный стиль, публицистический стиль.</w:t>
      </w:r>
    </w:p>
    <w:p w14:paraId="6F6112AA" w14:textId="77777777" w:rsidR="00B15E64" w:rsidRDefault="00B15E64" w:rsidP="00B15E64">
      <w:pPr>
        <w:rPr>
          <w:rFonts w:ascii="Times New Roman" w:hAnsi="Times New Roman" w:cs="Times New Roman"/>
          <w:sz w:val="28"/>
          <w:szCs w:val="28"/>
          <w:lang w:val="az-Latn-AZ"/>
        </w:rPr>
      </w:pPr>
    </w:p>
    <w:p w14:paraId="3915EC60" w14:textId="77777777" w:rsidR="00B15E64" w:rsidRDefault="00B15E64" w:rsidP="00B15E64">
      <w:pPr>
        <w:rPr>
          <w:rFonts w:ascii="Times New Roman" w:hAnsi="Times New Roman" w:cs="Times New Roman"/>
          <w:sz w:val="28"/>
          <w:szCs w:val="28"/>
          <w:lang w:val="az-Latn-AZ"/>
        </w:rPr>
      </w:pPr>
    </w:p>
    <w:p w14:paraId="15DD0558" w14:textId="77777777" w:rsidR="00B15E64" w:rsidRPr="008D0882" w:rsidRDefault="00B15E64" w:rsidP="00B15E64">
      <w:pPr>
        <w:rPr>
          <w:rFonts w:ascii="Times New Roman" w:hAnsi="Times New Roman" w:cs="Times New Roman"/>
          <w:sz w:val="28"/>
          <w:szCs w:val="28"/>
          <w:lang w:val="az-Latn-AZ"/>
        </w:rPr>
      </w:pPr>
    </w:p>
    <w:p w14:paraId="2C44E3C5" w14:textId="69E2D462" w:rsidR="00BC675F" w:rsidRPr="008D0882" w:rsidRDefault="008A2F02" w:rsidP="00BC675F">
      <w:pPr>
        <w:jc w:val="center"/>
        <w:rPr>
          <w:rFonts w:ascii="Times New Roman" w:hAnsi="Times New Roman" w:cs="Times New Roman"/>
          <w:b/>
          <w:bCs/>
          <w:sz w:val="28"/>
          <w:szCs w:val="28"/>
          <w:lang w:val="az-Latn-AZ"/>
        </w:rPr>
      </w:pPr>
      <w:r w:rsidRPr="008D0882">
        <w:rPr>
          <w:rFonts w:ascii="Times New Roman" w:hAnsi="Times New Roman" w:cs="Times New Roman"/>
          <w:b/>
          <w:bCs/>
          <w:sz w:val="28"/>
          <w:szCs w:val="28"/>
          <w:lang w:val="az-Latn-AZ"/>
        </w:rPr>
        <w:t>Style features of sports terms in Azerbaijani language</w:t>
      </w:r>
    </w:p>
    <w:p w14:paraId="445021C3" w14:textId="02D12353" w:rsidR="008A2F02" w:rsidRPr="008D0882" w:rsidRDefault="008A2F02" w:rsidP="00BC675F">
      <w:pPr>
        <w:jc w:val="center"/>
        <w:rPr>
          <w:rFonts w:ascii="Times New Roman" w:hAnsi="Times New Roman" w:cs="Times New Roman"/>
          <w:b/>
          <w:bCs/>
          <w:sz w:val="28"/>
          <w:szCs w:val="28"/>
          <w:lang w:val="az-Latn-AZ"/>
        </w:rPr>
      </w:pPr>
      <w:r w:rsidRPr="008D0882">
        <w:rPr>
          <w:rFonts w:ascii="Times New Roman" w:hAnsi="Times New Roman" w:cs="Times New Roman"/>
          <w:b/>
          <w:bCs/>
          <w:sz w:val="28"/>
          <w:szCs w:val="28"/>
          <w:lang w:val="az-Latn-AZ"/>
        </w:rPr>
        <w:t>Summary</w:t>
      </w:r>
    </w:p>
    <w:p w14:paraId="7C74827C" w14:textId="79A57F5A" w:rsidR="003152EB" w:rsidRPr="008D0882" w:rsidRDefault="002D1417">
      <w:pP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008A2F02" w:rsidRPr="008D0882">
        <w:rPr>
          <w:rFonts w:ascii="Times New Roman" w:hAnsi="Times New Roman" w:cs="Times New Roman"/>
          <w:sz w:val="28"/>
          <w:szCs w:val="28"/>
          <w:lang w:val="az-Latn-AZ"/>
        </w:rPr>
        <w:t>Terms, like all other language units, can be expressed in different styles of speech, depending on where they are used. This article explores the possibilities of fiction and publicistic styles in the Azerbaijani language. There are two stages to the selection of terms in an artistic style - the selection of a term according to context and purpose; placement of the term in context is taken as a basis. In this case, the terms can be used in two ways: extensive and intensive.</w:t>
      </w:r>
    </w:p>
    <w:p w14:paraId="5956A8E4" w14:textId="35C2305F" w:rsidR="00BC675F" w:rsidRPr="008D0882" w:rsidRDefault="002D1417" w:rsidP="00B15E64">
      <w:pPr>
        <w:rPr>
          <w:rFonts w:ascii="Times New Roman" w:hAnsi="Times New Roman" w:cs="Times New Roman"/>
          <w:sz w:val="28"/>
          <w:szCs w:val="28"/>
          <w:lang w:val="az-Latn-AZ"/>
        </w:rPr>
      </w:pPr>
      <w:r>
        <w:rPr>
          <w:rFonts w:ascii="Times New Roman" w:hAnsi="Times New Roman" w:cs="Times New Roman"/>
          <w:b/>
          <w:bCs/>
          <w:sz w:val="28"/>
          <w:szCs w:val="28"/>
          <w:lang w:val="az-Latn-AZ"/>
        </w:rPr>
        <w:t xml:space="preserve">        </w:t>
      </w:r>
      <w:r w:rsidR="00BC675F" w:rsidRPr="008D0882">
        <w:rPr>
          <w:rFonts w:ascii="Times New Roman" w:hAnsi="Times New Roman" w:cs="Times New Roman"/>
          <w:b/>
          <w:bCs/>
          <w:sz w:val="28"/>
          <w:szCs w:val="28"/>
          <w:lang w:val="az-Latn-AZ"/>
        </w:rPr>
        <w:t>Key words</w:t>
      </w:r>
      <w:r w:rsidR="00BC675F" w:rsidRPr="008D0882">
        <w:rPr>
          <w:rFonts w:ascii="Times New Roman" w:hAnsi="Times New Roman" w:cs="Times New Roman"/>
          <w:sz w:val="28"/>
          <w:szCs w:val="28"/>
          <w:lang w:val="az-Latn-AZ"/>
        </w:rPr>
        <w:t>: Azerbaijan language, sports terminology, fiction style, publicistic style</w:t>
      </w:r>
      <w:r w:rsidR="00B15E64">
        <w:rPr>
          <w:rFonts w:ascii="Times New Roman" w:hAnsi="Times New Roman" w:cs="Times New Roman"/>
          <w:sz w:val="28"/>
          <w:szCs w:val="28"/>
          <w:lang w:val="az-Latn-AZ"/>
        </w:rPr>
        <w:t>.</w:t>
      </w:r>
    </w:p>
    <w:p w14:paraId="52D6F9C7" w14:textId="77777777" w:rsidR="00BC675F" w:rsidRPr="008D0882" w:rsidRDefault="00BC675F">
      <w:pPr>
        <w:rPr>
          <w:rFonts w:ascii="Times New Roman" w:hAnsi="Times New Roman" w:cs="Times New Roman"/>
          <w:sz w:val="28"/>
          <w:szCs w:val="28"/>
          <w:lang w:val="az-Latn-AZ"/>
        </w:rPr>
      </w:pPr>
    </w:p>
    <w:p w14:paraId="38F6242A" w14:textId="4F8FFB94" w:rsidR="000C4986" w:rsidRPr="008D0882" w:rsidRDefault="00C179B2" w:rsidP="00C179B2">
      <w:pPr>
        <w:jc w:val="center"/>
        <w:rPr>
          <w:rFonts w:ascii="Times New Roman" w:hAnsi="Times New Roman" w:cs="Times New Roman"/>
          <w:b/>
          <w:bCs/>
          <w:sz w:val="28"/>
          <w:szCs w:val="28"/>
          <w:lang w:val="az-Latn-AZ"/>
        </w:rPr>
      </w:pPr>
      <w:r w:rsidRPr="008D0882">
        <w:rPr>
          <w:rFonts w:ascii="Times New Roman" w:hAnsi="Times New Roman" w:cs="Times New Roman"/>
          <w:b/>
          <w:bCs/>
          <w:sz w:val="28"/>
          <w:szCs w:val="28"/>
          <w:lang w:val="az-Latn-AZ"/>
        </w:rPr>
        <w:t>Литература</w:t>
      </w:r>
    </w:p>
    <w:p w14:paraId="3CF7DE4D"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1. Azərbaycan terminologiyası problemləri. Bakı, APİ, 1988, 318 s.</w:t>
      </w:r>
    </w:p>
    <w:p w14:paraId="0C180026"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2. Bağırov Q. Ə. Azərbaycan nəsrində danışıq dilinin leksik xüsusiyyətləri. Bakı: APİ, 1987, 80 s.</w:t>
      </w:r>
    </w:p>
    <w:p w14:paraId="0FCA72EC"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3. Bəxtiyar Vahabzadə. Seçilmiş əsərləri. II c., Bakı, 1975, 250 s.</w:t>
      </w:r>
    </w:p>
    <w:p w14:paraId="64A7754A"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4. Əliyeva D.T.Praktik üslubiyyat. Bakı, Mütərcim, 2011</w:t>
      </w:r>
    </w:p>
    <w:p w14:paraId="074B8282"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5. Qurbanov A.M. Müasir Azərbaycan ədəbi dili. Bakı: Maarif, 1985, 406 s.</w:t>
      </w:r>
    </w:p>
    <w:p w14:paraId="76DA7AE8"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6. İsmayılova M. Terminşünaslığın əsas məsələləri. Bakı: Elm, 1999, 99 s.</w:t>
      </w:r>
    </w:p>
    <w:p w14:paraId="36AA13A3"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7. Həsənov H.Ə. Nitq mədəniyyəti və üslubiyyatın əsasları. Bakı: Bakı Dövlət Universiteti nəşriyyatı, 2003, 397 s. 8. Аграновски В. А. Ради единого слова. Москва, 1978, с. 29</w:t>
      </w:r>
    </w:p>
    <w:p w14:paraId="35C029B5"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9. Бельчиков Ю.А. Лексическая стилистика: проблемы изучения и обучения. Москва: Русский язык, 158 с. 10. Володина М.Н. Теория терминологической номинации. Москва, 1997.</w:t>
      </w:r>
    </w:p>
    <w:p w14:paraId="280CE843"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11. Голованова Е.И. Лингвистическая интерпретация термина: когнитивно-коммуникативный подход.</w:t>
      </w:r>
    </w:p>
    <w:p w14:paraId="12370E36"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Гуманитарные науки \\ Известия Уральского государственного университета. Выпуск8, No 33, 2004, 18 12. Лейчик В. И. Обоснование структуры термина как языкового знака понятия \\ Терминоведение. No2,</w:t>
      </w:r>
    </w:p>
    <w:p w14:paraId="6528E61C"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Москва 1994</w:t>
      </w:r>
    </w:p>
    <w:p w14:paraId="6D10BEB9"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lastRenderedPageBreak/>
        <w:t>13. Розенталь Д.Э. Практическая стилистика русского языка (Учебник для вузов). Москва: ВШ., 1987, 399 с. 14. Вольф Е. М. Функциональная семантика оценки. Москва: Наука, 1985, 227с.</w:t>
      </w:r>
    </w:p>
    <w:p w14:paraId="3671B765" w14:textId="77777777" w:rsidR="00067EF5" w:rsidRPr="008D0882" w:rsidRDefault="00067EF5" w:rsidP="003645AC">
      <w:pPr>
        <w:rPr>
          <w:rFonts w:ascii="Times New Roman" w:hAnsi="Times New Roman" w:cs="Times New Roman"/>
          <w:sz w:val="28"/>
          <w:szCs w:val="28"/>
          <w:lang w:val="az-Latn-AZ"/>
        </w:rPr>
      </w:pPr>
      <w:r w:rsidRPr="008D0882">
        <w:rPr>
          <w:rFonts w:ascii="Times New Roman" w:hAnsi="Times New Roman" w:cs="Times New Roman"/>
          <w:sz w:val="28"/>
          <w:szCs w:val="28"/>
          <w:lang w:val="az-Latn-AZ"/>
        </w:rPr>
        <w:t>15. xeyrulla.com/tag/futbol-haqqinda.</w:t>
      </w:r>
    </w:p>
    <w:p w14:paraId="168FE34D" w14:textId="43955EA8" w:rsidR="000C4986" w:rsidRPr="008D0882" w:rsidRDefault="000C4986">
      <w:pPr>
        <w:rPr>
          <w:rFonts w:ascii="Times New Roman" w:hAnsi="Times New Roman" w:cs="Times New Roman"/>
          <w:sz w:val="28"/>
          <w:szCs w:val="28"/>
          <w:lang w:val="az-Latn-AZ"/>
        </w:rPr>
      </w:pPr>
    </w:p>
    <w:sectPr w:rsidR="000C4986" w:rsidRPr="008D08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2901A" w14:textId="77777777" w:rsidR="00C82E26" w:rsidRDefault="00C82E26" w:rsidP="00C82E26">
      <w:pPr>
        <w:spacing w:after="0" w:line="240" w:lineRule="auto"/>
      </w:pPr>
      <w:r>
        <w:separator/>
      </w:r>
    </w:p>
  </w:endnote>
  <w:endnote w:type="continuationSeparator" w:id="0">
    <w:p w14:paraId="1781090B" w14:textId="77777777" w:rsidR="00C82E26" w:rsidRDefault="00C82E26" w:rsidP="00C8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402D" w14:textId="77777777" w:rsidR="00C82E26" w:rsidRDefault="00C82E26" w:rsidP="00C82E26">
      <w:pPr>
        <w:spacing w:after="0" w:line="240" w:lineRule="auto"/>
      </w:pPr>
      <w:r>
        <w:separator/>
      </w:r>
    </w:p>
  </w:footnote>
  <w:footnote w:type="continuationSeparator" w:id="0">
    <w:p w14:paraId="29784B28" w14:textId="77777777" w:rsidR="00C82E26" w:rsidRDefault="00C82E26" w:rsidP="00C82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76FA5"/>
    <w:multiLevelType w:val="hybridMultilevel"/>
    <w:tmpl w:val="98AEB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0443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5C"/>
    <w:rsid w:val="00017956"/>
    <w:rsid w:val="00022AA9"/>
    <w:rsid w:val="00067EF5"/>
    <w:rsid w:val="00085FDB"/>
    <w:rsid w:val="00093987"/>
    <w:rsid w:val="000B0181"/>
    <w:rsid w:val="000C4986"/>
    <w:rsid w:val="001014FE"/>
    <w:rsid w:val="00112664"/>
    <w:rsid w:val="002811B0"/>
    <w:rsid w:val="002D1417"/>
    <w:rsid w:val="002F745D"/>
    <w:rsid w:val="003152EB"/>
    <w:rsid w:val="00317743"/>
    <w:rsid w:val="00336AD3"/>
    <w:rsid w:val="00370623"/>
    <w:rsid w:val="00400858"/>
    <w:rsid w:val="004214F8"/>
    <w:rsid w:val="004F2680"/>
    <w:rsid w:val="00581C8A"/>
    <w:rsid w:val="00595A3D"/>
    <w:rsid w:val="005D032A"/>
    <w:rsid w:val="00676F36"/>
    <w:rsid w:val="006D55B5"/>
    <w:rsid w:val="0074083A"/>
    <w:rsid w:val="007761EB"/>
    <w:rsid w:val="008225F1"/>
    <w:rsid w:val="00884700"/>
    <w:rsid w:val="008A2F02"/>
    <w:rsid w:val="008D0882"/>
    <w:rsid w:val="009043A4"/>
    <w:rsid w:val="00A83536"/>
    <w:rsid w:val="00AB66E3"/>
    <w:rsid w:val="00B15E64"/>
    <w:rsid w:val="00BC675F"/>
    <w:rsid w:val="00BE7A2C"/>
    <w:rsid w:val="00C138B3"/>
    <w:rsid w:val="00C179B2"/>
    <w:rsid w:val="00C329A8"/>
    <w:rsid w:val="00C609D5"/>
    <w:rsid w:val="00C82E26"/>
    <w:rsid w:val="00C93E31"/>
    <w:rsid w:val="00E341B6"/>
    <w:rsid w:val="00EB225E"/>
    <w:rsid w:val="00EF385C"/>
    <w:rsid w:val="00FC676B"/>
  </w:rsids>
  <m:mathPr>
    <m:mathFont m:val="Cambria Math"/>
    <m:brkBin m:val="before"/>
    <m:brkBinSub m:val="--"/>
    <m:smallFrac m:val="0"/>
    <m:dispDef/>
    <m:lMargin m:val="0"/>
    <m:rMargin m:val="0"/>
    <m:defJc m:val="centerGroup"/>
    <m:wrapIndent m:val="1440"/>
    <m:intLim m:val="subSup"/>
    <m:naryLim m:val="undOvr"/>
  </m:mathPr>
  <w:themeFontLang w:val="tr-AZ" w:bidi="ar-SA"/>
  <w:clrSchemeMapping w:bg1="light1" w:t1="dark1" w:bg2="light2" w:t2="dark2" w:accent1="accent1" w:accent2="accent2" w:accent3="accent3" w:accent4="accent4" w:accent5="accent5" w:accent6="accent6" w:hyperlink="hyperlink" w:followedHyperlink="followedHyperlink"/>
  <w:decimalSymbol w:val=","/>
  <w:listSeparator w:val=";"/>
  <w14:docId w14:val="70BC55DC"/>
  <w15:chartTrackingRefBased/>
  <w15:docId w15:val="{3680DD11-B3E5-D943-A32E-1A8E71EE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AZ"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F3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F3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F38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F38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F38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F38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F38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F38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F38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38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F38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F38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F38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F38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F38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F38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F38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F385C"/>
    <w:rPr>
      <w:rFonts w:eastAsiaTheme="majorEastAsia" w:cstheme="majorBidi"/>
      <w:color w:val="272727" w:themeColor="text1" w:themeTint="D8"/>
    </w:rPr>
  </w:style>
  <w:style w:type="paragraph" w:styleId="KonuBal">
    <w:name w:val="Title"/>
    <w:basedOn w:val="Normal"/>
    <w:next w:val="Normal"/>
    <w:link w:val="KonuBalChar"/>
    <w:uiPriority w:val="10"/>
    <w:qFormat/>
    <w:rsid w:val="00EF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F38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F38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F38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F38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F385C"/>
    <w:rPr>
      <w:i/>
      <w:iCs/>
      <w:color w:val="404040" w:themeColor="text1" w:themeTint="BF"/>
    </w:rPr>
  </w:style>
  <w:style w:type="paragraph" w:styleId="ListeParagraf">
    <w:name w:val="List Paragraph"/>
    <w:basedOn w:val="Normal"/>
    <w:uiPriority w:val="34"/>
    <w:qFormat/>
    <w:rsid w:val="00EF385C"/>
    <w:pPr>
      <w:ind w:left="720"/>
      <w:contextualSpacing/>
    </w:pPr>
  </w:style>
  <w:style w:type="character" w:styleId="GlVurgulama">
    <w:name w:val="Intense Emphasis"/>
    <w:basedOn w:val="VarsaylanParagrafYazTipi"/>
    <w:uiPriority w:val="21"/>
    <w:qFormat/>
    <w:rsid w:val="00EF385C"/>
    <w:rPr>
      <w:i/>
      <w:iCs/>
      <w:color w:val="0F4761" w:themeColor="accent1" w:themeShade="BF"/>
    </w:rPr>
  </w:style>
  <w:style w:type="paragraph" w:styleId="GlAlnt">
    <w:name w:val="Intense Quote"/>
    <w:basedOn w:val="Normal"/>
    <w:next w:val="Normal"/>
    <w:link w:val="GlAlntChar"/>
    <w:uiPriority w:val="30"/>
    <w:qFormat/>
    <w:rsid w:val="00EF3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F385C"/>
    <w:rPr>
      <w:i/>
      <w:iCs/>
      <w:color w:val="0F4761" w:themeColor="accent1" w:themeShade="BF"/>
    </w:rPr>
  </w:style>
  <w:style w:type="character" w:styleId="GlBavuru">
    <w:name w:val="Intense Reference"/>
    <w:basedOn w:val="VarsaylanParagrafYazTipi"/>
    <w:uiPriority w:val="32"/>
    <w:qFormat/>
    <w:rsid w:val="00EF385C"/>
    <w:rPr>
      <w:b/>
      <w:bCs/>
      <w:smallCaps/>
      <w:color w:val="0F4761" w:themeColor="accent1" w:themeShade="BF"/>
      <w:spacing w:val="5"/>
    </w:rPr>
  </w:style>
  <w:style w:type="character" w:styleId="Kpr">
    <w:name w:val="Hyperlink"/>
    <w:basedOn w:val="VarsaylanParagrafYazTipi"/>
    <w:uiPriority w:val="99"/>
    <w:semiHidden/>
    <w:unhideWhenUsed/>
    <w:rsid w:val="00017956"/>
    <w:rPr>
      <w:color w:val="0000FF"/>
      <w:u w:val="single"/>
    </w:rPr>
  </w:style>
  <w:style w:type="paragraph" w:styleId="NormalWeb">
    <w:name w:val="Normal (Web)"/>
    <w:basedOn w:val="Normal"/>
    <w:uiPriority w:val="99"/>
    <w:unhideWhenUsed/>
    <w:rsid w:val="003152EB"/>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VarsaylanParagrafYazTipi"/>
    <w:rsid w:val="003152EB"/>
  </w:style>
  <w:style w:type="paragraph" w:styleId="stBilgi">
    <w:name w:val="header"/>
    <w:basedOn w:val="Normal"/>
    <w:link w:val="stBilgiChar"/>
    <w:uiPriority w:val="99"/>
    <w:unhideWhenUsed/>
    <w:rsid w:val="00C82E26"/>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82E26"/>
  </w:style>
  <w:style w:type="paragraph" w:styleId="AltBilgi">
    <w:name w:val="footer"/>
    <w:basedOn w:val="Normal"/>
    <w:link w:val="AltBilgiChar"/>
    <w:uiPriority w:val="99"/>
    <w:unhideWhenUsed/>
    <w:rsid w:val="00C82E26"/>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8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2352</Words>
  <Characters>13412</Characters>
  <Application>Microsoft Office Word</Application>
  <DocSecurity>0</DocSecurity>
  <Lines>111</Lines>
  <Paragraphs>31</Paragraphs>
  <ScaleCrop>false</ScaleCrop>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Yusifova</dc:creator>
  <cp:keywords/>
  <dc:description/>
  <cp:lastModifiedBy>Fidan  Yusifova</cp:lastModifiedBy>
  <cp:revision>2</cp:revision>
  <dcterms:created xsi:type="dcterms:W3CDTF">2025-01-06T12:16:00Z</dcterms:created>
  <dcterms:modified xsi:type="dcterms:W3CDTF">2025-01-06T12:16:00Z</dcterms:modified>
</cp:coreProperties>
</file>