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D3" w:rsidRPr="001A1603" w:rsidRDefault="001472D3" w:rsidP="001472D3">
      <w:pPr>
        <w:shd w:val="clear" w:color="auto" w:fill="FFFFFF"/>
        <w:jc w:val="both"/>
        <w:rPr>
          <w:b/>
          <w:i/>
        </w:rPr>
      </w:pPr>
      <w:r w:rsidRPr="001A1603">
        <w:rPr>
          <w:b/>
          <w:i/>
        </w:rPr>
        <w:t xml:space="preserve">УДК </w:t>
      </w:r>
      <w:proofErr w:type="gramStart"/>
      <w:r w:rsidR="001A1603" w:rsidRPr="001A1603">
        <w:rPr>
          <w:b/>
          <w:i/>
          <w:color w:val="212121"/>
          <w:shd w:val="clear" w:color="auto" w:fill="FFFFFF"/>
        </w:rPr>
        <w:t>378.147:811.161.3</w:t>
      </w:r>
      <w:proofErr w:type="gramEnd"/>
      <w:r w:rsidR="001A1603" w:rsidRPr="001A1603">
        <w:rPr>
          <w:b/>
          <w:i/>
          <w:color w:val="212121"/>
          <w:shd w:val="clear" w:color="auto" w:fill="FFFFFF"/>
          <w:lang w:val="be-BY"/>
        </w:rPr>
        <w:t>’367.627:398</w:t>
      </w:r>
    </w:p>
    <w:p w:rsidR="001472D3" w:rsidRPr="001472D3" w:rsidRDefault="005522C7" w:rsidP="001472D3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К. Л. </w:t>
      </w:r>
      <w:proofErr w:type="spellStart"/>
      <w:r>
        <w:rPr>
          <w:b/>
          <w:i/>
        </w:rPr>
        <w:t>Хазанава</w:t>
      </w:r>
      <w:proofErr w:type="spellEnd"/>
    </w:p>
    <w:p w:rsidR="001472D3" w:rsidRPr="001472D3" w:rsidRDefault="005522C7" w:rsidP="005522C7">
      <w:pPr>
        <w:shd w:val="clear" w:color="auto" w:fill="FFFFFF"/>
        <w:rPr>
          <w:i/>
        </w:rPr>
      </w:pPr>
      <w:r>
        <w:rPr>
          <w:i/>
        </w:rPr>
        <w:t>г. Гомель, ГД</w:t>
      </w:r>
      <w:r w:rsidR="001472D3" w:rsidRPr="001472D3">
        <w:rPr>
          <w:i/>
        </w:rPr>
        <w:t xml:space="preserve">У </w:t>
      </w:r>
      <w:r>
        <w:rPr>
          <w:i/>
          <w:lang w:val="be-BY"/>
        </w:rPr>
        <w:t>імя</w:t>
      </w:r>
      <w:r>
        <w:rPr>
          <w:i/>
        </w:rPr>
        <w:t xml:space="preserve"> Ф. </w:t>
      </w:r>
      <w:proofErr w:type="spellStart"/>
      <w:r>
        <w:rPr>
          <w:i/>
        </w:rPr>
        <w:t>Скары</w:t>
      </w:r>
      <w:r w:rsidR="001472D3" w:rsidRPr="001472D3">
        <w:rPr>
          <w:i/>
        </w:rPr>
        <w:t>ны</w:t>
      </w:r>
      <w:proofErr w:type="spellEnd"/>
    </w:p>
    <w:p w:rsidR="001472D3" w:rsidRPr="001472D3" w:rsidRDefault="00FB794F" w:rsidP="00FB794F">
      <w:pPr>
        <w:shd w:val="clear" w:color="auto" w:fill="FFFFFF"/>
        <w:tabs>
          <w:tab w:val="left" w:pos="3870"/>
        </w:tabs>
      </w:pPr>
      <w:r>
        <w:tab/>
      </w:r>
    </w:p>
    <w:p w:rsidR="00FB794F" w:rsidRPr="00657F94" w:rsidRDefault="00FB794F" w:rsidP="00FB794F">
      <w:pPr>
        <w:shd w:val="clear" w:color="auto" w:fill="FFFFFF"/>
        <w:jc w:val="center"/>
        <w:rPr>
          <w:b/>
          <w:lang w:val="be-BY"/>
        </w:rPr>
      </w:pPr>
      <w:r>
        <w:rPr>
          <w:b/>
          <w:lang w:val="be-BY"/>
        </w:rPr>
        <w:t xml:space="preserve">БЕЛАРУСКІЯ ПРЫКАЗКІ І ПРЫМАЎКІ </w:t>
      </w:r>
      <w:r w:rsidR="003363B9">
        <w:rPr>
          <w:b/>
          <w:lang w:val="be-BY"/>
        </w:rPr>
        <w:t xml:space="preserve">Ў ПРАЦЭСЕ </w:t>
      </w:r>
      <w:r w:rsidR="003363B9" w:rsidRPr="00657F94">
        <w:rPr>
          <w:b/>
          <w:lang w:val="be-BY"/>
        </w:rPr>
        <w:t>ВЫВУЧ</w:t>
      </w:r>
      <w:r w:rsidR="003363B9">
        <w:rPr>
          <w:b/>
          <w:lang w:val="be-BY"/>
        </w:rPr>
        <w:t>ЭННЯ</w:t>
      </w:r>
      <w:r w:rsidR="006F7893">
        <w:rPr>
          <w:b/>
          <w:lang w:val="be-BY"/>
        </w:rPr>
        <w:t xml:space="preserve"> МАРФАЛОГІІ</w:t>
      </w:r>
      <w:r w:rsidR="003363B9" w:rsidRPr="00657F94">
        <w:rPr>
          <w:b/>
          <w:lang w:val="be-BY"/>
        </w:rPr>
        <w:t xml:space="preserve"> БЕЛАРУСКАЙ МОВЫ</w:t>
      </w:r>
      <w:r w:rsidR="00591EE3">
        <w:rPr>
          <w:b/>
          <w:lang w:val="be-BY"/>
        </w:rPr>
        <w:t xml:space="preserve"> Ў ШКОЛЕ І ВНУ</w:t>
      </w:r>
      <w:bookmarkStart w:id="0" w:name="_GoBack"/>
      <w:bookmarkEnd w:id="0"/>
    </w:p>
    <w:p w:rsidR="001472D3" w:rsidRPr="003363B9" w:rsidRDefault="001472D3" w:rsidP="001472D3">
      <w:pPr>
        <w:shd w:val="clear" w:color="auto" w:fill="FFFFFF"/>
        <w:jc w:val="center"/>
        <w:rPr>
          <w:b/>
          <w:lang w:val="be-BY"/>
        </w:rPr>
      </w:pPr>
    </w:p>
    <w:p w:rsidR="00F24F1E" w:rsidRPr="00F24F1E" w:rsidRDefault="004F1752" w:rsidP="00F24F1E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>У с</w:t>
      </w:r>
      <w:r w:rsidR="00F24F1E">
        <w:rPr>
          <w:lang w:val="be-BY"/>
        </w:rPr>
        <w:t xml:space="preserve">учасны вучэбны працэс </w:t>
      </w:r>
      <w:r w:rsidR="009E3A86">
        <w:rPr>
          <w:lang w:val="be-BY"/>
        </w:rPr>
        <w:t>надзвычай актыўна</w:t>
      </w:r>
      <w:r w:rsidR="009E3A86">
        <w:rPr>
          <w:lang w:val="be-BY"/>
        </w:rPr>
        <w:t xml:space="preserve"> </w:t>
      </w:r>
      <w:r w:rsidR="00F24F1E">
        <w:rPr>
          <w:lang w:val="be-BY"/>
        </w:rPr>
        <w:t>інтэграваны</w:t>
      </w:r>
      <w:r w:rsidR="009E3A86" w:rsidRPr="009E3A86">
        <w:rPr>
          <w:lang w:val="be-BY"/>
        </w:rPr>
        <w:t xml:space="preserve"> </w:t>
      </w:r>
      <w:r w:rsidR="009E3A86">
        <w:rPr>
          <w:lang w:val="be-BY"/>
        </w:rPr>
        <w:t>выхаваўчы аспект</w:t>
      </w:r>
      <w:r w:rsidR="00F24F1E">
        <w:rPr>
          <w:lang w:val="be-BY"/>
        </w:rPr>
        <w:t xml:space="preserve">. Адукацыя ХХІ стагоддзя мяркуе арганічнае спалучэнне і паспяховае вырашэнне навучальных, </w:t>
      </w:r>
      <w:proofErr w:type="spellStart"/>
      <w:r w:rsidR="00F24F1E">
        <w:rPr>
          <w:lang w:val="be-BY"/>
        </w:rPr>
        <w:t>развіццёвых</w:t>
      </w:r>
      <w:proofErr w:type="spellEnd"/>
      <w:r w:rsidR="00F24F1E">
        <w:rPr>
          <w:lang w:val="be-BY"/>
        </w:rPr>
        <w:t xml:space="preserve"> і выхаваўчых задач. Варта заўважыць, што </w:t>
      </w:r>
      <w:r w:rsidR="00F24F1E">
        <w:rPr>
          <w:sz w:val="28"/>
          <w:szCs w:val="28"/>
          <w:lang w:val="be-BY"/>
        </w:rPr>
        <w:t>“</w:t>
      </w:r>
      <w:r w:rsidR="00F24F1E" w:rsidRPr="00F24F1E">
        <w:rPr>
          <w:lang w:val="be-BY"/>
        </w:rPr>
        <w:t>спрыяльнымі з пункту погляду выканання выхаваўчых задач пры правядзенні заняткаў уяўляюцца гуманітарныя дысцыпліны, сярод якіх асабліва выдзяляюцца філалагічныя, дзе яскрава праяўляецца шчыльная повязь гісторыі і культуры, мовы і народнай творчасці</w:t>
      </w:r>
      <w:r w:rsidR="00F24F1E" w:rsidRPr="00F24F1E">
        <w:rPr>
          <w:lang w:val="be-BY"/>
        </w:rPr>
        <w:t>” [</w:t>
      </w:r>
      <w:r w:rsidR="00D32164">
        <w:rPr>
          <w:lang w:val="be-BY"/>
        </w:rPr>
        <w:t>4</w:t>
      </w:r>
      <w:r w:rsidR="00F24F1E" w:rsidRPr="00F24F1E">
        <w:rPr>
          <w:lang w:val="be-BY"/>
        </w:rPr>
        <w:t>, с. 413].</w:t>
      </w:r>
    </w:p>
    <w:p w:rsidR="00310B08" w:rsidRDefault="00F24F1E" w:rsidP="001472D3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>Вусная народная творчасць беларускага нар</w:t>
      </w:r>
      <w:r w:rsidR="00AE4A04">
        <w:rPr>
          <w:lang w:val="be-BY"/>
        </w:rPr>
        <w:t>о</w:t>
      </w:r>
      <w:r>
        <w:rPr>
          <w:lang w:val="be-BY"/>
        </w:rPr>
        <w:t>да мае вялікі духоўны змест і з гэтай прычыны валодае значным выхаваўчым патэнцыялам. У фальклоры ўтрымліваецца духоўны запав</w:t>
      </w:r>
      <w:r w:rsidR="009A228D">
        <w:rPr>
          <w:lang w:val="be-BY"/>
        </w:rPr>
        <w:t>ет продкаў, звесткі пры жыццё, п</w:t>
      </w:r>
      <w:r>
        <w:rPr>
          <w:lang w:val="be-BY"/>
        </w:rPr>
        <w:t xml:space="preserve">обыт, </w:t>
      </w:r>
      <w:r w:rsidR="009A228D">
        <w:rPr>
          <w:lang w:val="be-BY"/>
        </w:rPr>
        <w:t xml:space="preserve">звычаі, гаспадарчыя асаблівасці жыццядзейнасці </w:t>
      </w:r>
      <w:r w:rsidR="00310B08">
        <w:rPr>
          <w:lang w:val="be-BY"/>
        </w:rPr>
        <w:t>людзей</w:t>
      </w:r>
      <w:r w:rsidR="00AE4A04">
        <w:rPr>
          <w:lang w:val="be-BY"/>
        </w:rPr>
        <w:t>, а такім чынам духоўную</w:t>
      </w:r>
      <w:r w:rsidR="00310B08">
        <w:rPr>
          <w:lang w:val="be-BY"/>
        </w:rPr>
        <w:t xml:space="preserve"> і матэрыяльную культуру народа на працягу розных гістарычных перыядаў.</w:t>
      </w:r>
    </w:p>
    <w:p w:rsidR="00F24F1E" w:rsidRDefault="00310B08" w:rsidP="001472D3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>Фальклорныя творы</w:t>
      </w:r>
      <w:r w:rsidR="00405B1D">
        <w:rPr>
          <w:lang w:val="be-BY"/>
        </w:rPr>
        <w:t xml:space="preserve"> беларусаў</w:t>
      </w:r>
      <w:r>
        <w:rPr>
          <w:lang w:val="be-BY"/>
        </w:rPr>
        <w:t xml:space="preserve"> таксама фіксуюць шматлікія </w:t>
      </w:r>
      <w:r w:rsidR="00CB5814">
        <w:rPr>
          <w:lang w:val="be-BY"/>
        </w:rPr>
        <w:t>моўныя гістарычныя змяненні</w:t>
      </w:r>
      <w:r w:rsidR="00405B1D">
        <w:rPr>
          <w:lang w:val="be-BY"/>
        </w:rPr>
        <w:t xml:space="preserve"> і адлюстроўваюць моўныя працэсы, што адбываліся ў славянскіх мовах. Названыя рысы дазваляюць і абумоўліваюць мэтазгоднасць звароту да беларускага фальклору як да фактычнага матэрыялу ў працэсе выкладання розных мовазнаўчых дысцыплін. П</w:t>
      </w:r>
      <w:r w:rsidR="00F96295">
        <w:rPr>
          <w:lang w:val="be-BY"/>
        </w:rPr>
        <w:t>рычым</w:t>
      </w:r>
      <w:r w:rsidR="00405B1D">
        <w:rPr>
          <w:lang w:val="be-BY"/>
        </w:rPr>
        <w:t xml:space="preserve"> такі зварот лёгка можа здзяйсняцца не толькі ў працэсе атрымання вышэйшай адукацыі, але і </w:t>
      </w:r>
      <w:r w:rsidR="00220A88">
        <w:rPr>
          <w:lang w:val="be-BY"/>
        </w:rPr>
        <w:t xml:space="preserve">на працягу вывучэння беларускай мовы ў школе. Такім чынам будзе ажыццяўляцца </w:t>
      </w:r>
      <w:proofErr w:type="spellStart"/>
      <w:r w:rsidR="00220A88">
        <w:rPr>
          <w:lang w:val="be-BY"/>
        </w:rPr>
        <w:t>міжпрадметная</w:t>
      </w:r>
      <w:proofErr w:type="spellEnd"/>
      <w:r w:rsidR="00220A88">
        <w:rPr>
          <w:lang w:val="be-BY"/>
        </w:rPr>
        <w:t xml:space="preserve"> сувязь, калі, вывучаючы родную мову, вучні, а пазней і студэнты будуць звяртацца да вуснай народнай творчасці як да духоўнай спадчыны роднага народа.</w:t>
      </w:r>
    </w:p>
    <w:p w:rsidR="008A5EC5" w:rsidRDefault="00220A88" w:rsidP="008A5EC5">
      <w:pPr>
        <w:ind w:firstLine="567"/>
        <w:jc w:val="both"/>
        <w:rPr>
          <w:rFonts w:eastAsiaTheme="minorHAnsi"/>
          <w:lang w:val="be-BY" w:eastAsia="en-US"/>
        </w:rPr>
      </w:pPr>
      <w:r>
        <w:rPr>
          <w:lang w:val="be-BY"/>
        </w:rPr>
        <w:t>Цікавы і разнастайны моўны матэрыял прапануюць беларускія народныя прыказкі і прымаўкі. Гэтыя народныя ўстойлівы</w:t>
      </w:r>
      <w:r w:rsidR="00F96295">
        <w:rPr>
          <w:lang w:val="be-BY"/>
        </w:rPr>
        <w:t>я</w:t>
      </w:r>
      <w:r>
        <w:rPr>
          <w:lang w:val="be-BY"/>
        </w:rPr>
        <w:t xml:space="preserve"> выслоўі ўтрымліваюць шматлікія парады на разнастайныя жыццёвыя сітуацыі і ў канцэн</w:t>
      </w:r>
      <w:r w:rsidR="00D32164">
        <w:rPr>
          <w:lang w:val="be-BY"/>
        </w:rPr>
        <w:t>траванай, а часта і алегарычнай</w:t>
      </w:r>
      <w:r>
        <w:rPr>
          <w:lang w:val="be-BY"/>
        </w:rPr>
        <w:t xml:space="preserve"> форме адлюстроўваюць жыццёвыя высновы </w:t>
      </w:r>
      <w:r w:rsidR="00F96295">
        <w:rPr>
          <w:lang w:val="be-BY"/>
        </w:rPr>
        <w:t xml:space="preserve">і прынцыпы </w:t>
      </w:r>
      <w:r>
        <w:rPr>
          <w:lang w:val="be-BY"/>
        </w:rPr>
        <w:t>народа. Прыказкі і прымаўкі, як і ін</w:t>
      </w:r>
      <w:r w:rsidR="007E0966">
        <w:rPr>
          <w:lang w:val="be-BY"/>
        </w:rPr>
        <w:t xml:space="preserve">шыя фальклорныя творы, </w:t>
      </w:r>
      <w:r>
        <w:rPr>
          <w:lang w:val="be-BY"/>
        </w:rPr>
        <w:t>ствараліся  на працягу стаго</w:t>
      </w:r>
      <w:r w:rsidR="007E0966">
        <w:rPr>
          <w:lang w:val="be-BY"/>
        </w:rPr>
        <w:t>ддзяў, а таму ў іх мове адбіва</w:t>
      </w:r>
      <w:r>
        <w:rPr>
          <w:lang w:val="be-BY"/>
        </w:rPr>
        <w:t xml:space="preserve">юцца рысы мовы мінулых гістарычных перыядаў. У беларускіх </w:t>
      </w:r>
      <w:proofErr w:type="spellStart"/>
      <w:r>
        <w:rPr>
          <w:lang w:val="be-BY"/>
        </w:rPr>
        <w:t>парэміях</w:t>
      </w:r>
      <w:proofErr w:type="spellEnd"/>
      <w:r>
        <w:rPr>
          <w:lang w:val="be-BY"/>
        </w:rPr>
        <w:t xml:space="preserve"> адш</w:t>
      </w:r>
      <w:r w:rsidR="007E0966">
        <w:rPr>
          <w:lang w:val="be-BY"/>
        </w:rPr>
        <w:t>укваю</w:t>
      </w:r>
      <w:r w:rsidR="00754D1B">
        <w:rPr>
          <w:lang w:val="be-BY"/>
        </w:rPr>
        <w:t>цца старажытны</w:t>
      </w:r>
      <w:r>
        <w:rPr>
          <w:lang w:val="be-BY"/>
        </w:rPr>
        <w:t>я</w:t>
      </w:r>
      <w:r w:rsidR="00754D1B">
        <w:rPr>
          <w:lang w:val="be-BY"/>
        </w:rPr>
        <w:t xml:space="preserve"> клічныя формы </w:t>
      </w:r>
      <w:proofErr w:type="spellStart"/>
      <w:r w:rsidR="00754D1B" w:rsidRPr="00754D1B">
        <w:rPr>
          <w:lang w:val="be-BY"/>
        </w:rPr>
        <w:t>субстантыва</w:t>
      </w:r>
      <w:r w:rsidR="007E0966">
        <w:rPr>
          <w:lang w:val="be-BY"/>
        </w:rPr>
        <w:t>ў</w:t>
      </w:r>
      <w:proofErr w:type="spellEnd"/>
      <w:r w:rsidR="00754D1B" w:rsidRPr="00754D1B">
        <w:rPr>
          <w:lang w:val="be-BY"/>
        </w:rPr>
        <w:t>:</w:t>
      </w:r>
      <w:r w:rsidR="00754D1B" w:rsidRPr="00754D1B">
        <w:rPr>
          <w:rFonts w:eastAsiaTheme="minorHAnsi"/>
          <w:i/>
          <w:lang w:val="be-BY" w:eastAsia="en-US"/>
        </w:rPr>
        <w:t xml:space="preserve">“Стой, </w:t>
      </w:r>
      <w:proofErr w:type="spellStart"/>
      <w:r w:rsidR="00754D1B" w:rsidRPr="00754D1B">
        <w:rPr>
          <w:rFonts w:eastAsiaTheme="minorHAnsi"/>
          <w:b/>
          <w:i/>
          <w:lang w:val="be-BY" w:eastAsia="en-US"/>
        </w:rPr>
        <w:t>пане-браце</w:t>
      </w:r>
      <w:proofErr w:type="spellEnd"/>
      <w:r w:rsidR="00754D1B" w:rsidRPr="00754D1B">
        <w:rPr>
          <w:rFonts w:eastAsiaTheme="minorHAnsi"/>
          <w:i/>
          <w:lang w:val="be-BY" w:eastAsia="en-US"/>
        </w:rPr>
        <w:t xml:space="preserve">! </w:t>
      </w:r>
      <w:r w:rsidR="007E0966">
        <w:rPr>
          <w:rFonts w:eastAsiaTheme="minorHAnsi"/>
          <w:i/>
          <w:lang w:eastAsia="en-US"/>
        </w:rPr>
        <w:t xml:space="preserve">А ў пана </w:t>
      </w:r>
      <w:r w:rsidR="00754D1B" w:rsidRPr="00754D1B">
        <w:rPr>
          <w:rFonts w:eastAsiaTheme="minorHAnsi"/>
          <w:i/>
          <w:lang w:eastAsia="en-US"/>
        </w:rPr>
        <w:t xml:space="preserve">– </w:t>
      </w:r>
      <w:proofErr w:type="spellStart"/>
      <w:r w:rsidR="00754D1B" w:rsidRPr="00754D1B">
        <w:rPr>
          <w:rFonts w:eastAsiaTheme="minorHAnsi"/>
          <w:i/>
          <w:lang w:eastAsia="en-US"/>
        </w:rPr>
        <w:t>лата</w:t>
      </w:r>
      <w:proofErr w:type="spellEnd"/>
      <w:r w:rsidR="00754D1B" w:rsidRPr="00754D1B">
        <w:rPr>
          <w:rFonts w:eastAsiaTheme="minorHAnsi"/>
          <w:i/>
          <w:lang w:eastAsia="en-US"/>
        </w:rPr>
        <w:t xml:space="preserve"> на </w:t>
      </w:r>
      <w:proofErr w:type="spellStart"/>
      <w:r w:rsidR="00754D1B" w:rsidRPr="00754D1B">
        <w:rPr>
          <w:rFonts w:eastAsiaTheme="minorHAnsi"/>
          <w:i/>
          <w:lang w:eastAsia="en-US"/>
        </w:rPr>
        <w:t>лаце</w:t>
      </w:r>
      <w:proofErr w:type="spellEnd"/>
      <w:r w:rsidR="00754D1B" w:rsidRPr="00754D1B">
        <w:rPr>
          <w:rFonts w:eastAsiaTheme="minorHAnsi"/>
          <w:i/>
          <w:lang w:val="be-BY" w:eastAsia="en-US"/>
        </w:rPr>
        <w:t>”</w:t>
      </w:r>
      <w:r w:rsidR="00754D1B" w:rsidRPr="00754D1B">
        <w:rPr>
          <w:rFonts w:eastAsiaTheme="minorHAnsi"/>
          <w:lang w:eastAsia="en-US"/>
        </w:rPr>
        <w:t xml:space="preserve"> [</w:t>
      </w:r>
      <w:r w:rsidR="00D32164">
        <w:rPr>
          <w:rFonts w:eastAsiaTheme="minorHAnsi"/>
          <w:lang w:val="be-BY" w:eastAsia="en-US"/>
        </w:rPr>
        <w:t>2</w:t>
      </w:r>
      <w:r w:rsidR="00754D1B" w:rsidRPr="00754D1B">
        <w:rPr>
          <w:rFonts w:eastAsiaTheme="minorHAnsi"/>
          <w:lang w:val="be-BY" w:eastAsia="en-US"/>
        </w:rPr>
        <w:t xml:space="preserve">, с. </w:t>
      </w:r>
      <w:r w:rsidR="00754D1B" w:rsidRPr="00754D1B">
        <w:rPr>
          <w:rFonts w:eastAsiaTheme="minorHAnsi"/>
          <w:lang w:eastAsia="en-US"/>
        </w:rPr>
        <w:t>412]</w:t>
      </w:r>
      <w:r w:rsidR="00754D1B" w:rsidRPr="00754D1B">
        <w:rPr>
          <w:lang w:val="be-BY"/>
        </w:rPr>
        <w:t xml:space="preserve">; </w:t>
      </w:r>
      <w:r w:rsidR="00754D1B" w:rsidRPr="00754D1B">
        <w:rPr>
          <w:rFonts w:eastAsiaTheme="minorHAnsi"/>
          <w:b/>
          <w:i/>
          <w:lang w:val="be-BY" w:eastAsia="en-US"/>
        </w:rPr>
        <w:t>“</w:t>
      </w:r>
      <w:r w:rsidR="00754D1B" w:rsidRPr="00754D1B">
        <w:rPr>
          <w:rFonts w:eastAsiaTheme="minorHAnsi"/>
          <w:b/>
          <w:i/>
          <w:lang w:eastAsia="en-US"/>
        </w:rPr>
        <w:t>Пане</w:t>
      </w:r>
      <w:r w:rsidR="00754D1B" w:rsidRPr="00754D1B">
        <w:rPr>
          <w:rFonts w:eastAsiaTheme="minorHAnsi"/>
          <w:i/>
          <w:lang w:eastAsia="en-US"/>
        </w:rPr>
        <w:t xml:space="preserve"> </w:t>
      </w:r>
      <w:proofErr w:type="spellStart"/>
      <w:r w:rsidR="00754D1B" w:rsidRPr="00754D1B">
        <w:rPr>
          <w:rFonts w:eastAsiaTheme="minorHAnsi"/>
          <w:i/>
          <w:lang w:eastAsia="en-US"/>
        </w:rPr>
        <w:t>Грыгоры</w:t>
      </w:r>
      <w:proofErr w:type="spellEnd"/>
      <w:r w:rsidR="00754D1B" w:rsidRPr="00754D1B">
        <w:rPr>
          <w:rFonts w:eastAsiaTheme="minorHAnsi"/>
          <w:i/>
          <w:lang w:eastAsia="en-US"/>
        </w:rPr>
        <w:t xml:space="preserve">, </w:t>
      </w:r>
      <w:proofErr w:type="spellStart"/>
      <w:r w:rsidR="00754D1B" w:rsidRPr="00754D1B">
        <w:rPr>
          <w:rFonts w:eastAsiaTheme="minorHAnsi"/>
          <w:i/>
          <w:lang w:eastAsia="en-US"/>
        </w:rPr>
        <w:t>што</w:t>
      </w:r>
      <w:proofErr w:type="spellEnd"/>
      <w:r w:rsidR="00754D1B" w:rsidRPr="00754D1B">
        <w:rPr>
          <w:rFonts w:eastAsiaTheme="minorHAnsi"/>
          <w:i/>
          <w:lang w:eastAsia="en-US"/>
        </w:rPr>
        <w:t xml:space="preserve"> далей, то </w:t>
      </w:r>
      <w:proofErr w:type="spellStart"/>
      <w:r w:rsidR="00754D1B" w:rsidRPr="00754D1B">
        <w:rPr>
          <w:rFonts w:eastAsiaTheme="minorHAnsi"/>
          <w:i/>
          <w:lang w:eastAsia="en-US"/>
        </w:rPr>
        <w:t>горай</w:t>
      </w:r>
      <w:proofErr w:type="spellEnd"/>
      <w:r w:rsidR="00754D1B" w:rsidRPr="00754D1B">
        <w:rPr>
          <w:rFonts w:eastAsiaTheme="minorHAnsi"/>
          <w:i/>
          <w:lang w:val="be-BY" w:eastAsia="en-US"/>
        </w:rPr>
        <w:t>”</w:t>
      </w:r>
      <w:r w:rsidR="00754D1B" w:rsidRPr="00754D1B">
        <w:rPr>
          <w:rFonts w:eastAsiaTheme="minorHAnsi"/>
          <w:lang w:eastAsia="en-US"/>
        </w:rPr>
        <w:t xml:space="preserve"> [</w:t>
      </w:r>
      <w:r w:rsidR="00D32164">
        <w:rPr>
          <w:rFonts w:eastAsiaTheme="minorHAnsi"/>
          <w:lang w:val="be-BY" w:eastAsia="en-US"/>
        </w:rPr>
        <w:t>2</w:t>
      </w:r>
      <w:r w:rsidR="00754D1B" w:rsidRPr="00754D1B">
        <w:rPr>
          <w:rFonts w:eastAsiaTheme="minorHAnsi"/>
          <w:lang w:val="be-BY" w:eastAsia="en-US"/>
        </w:rPr>
        <w:t xml:space="preserve">, с. </w:t>
      </w:r>
      <w:r w:rsidR="00754D1B" w:rsidRPr="00754D1B">
        <w:rPr>
          <w:rFonts w:eastAsiaTheme="minorHAnsi"/>
          <w:lang w:eastAsia="en-US"/>
        </w:rPr>
        <w:t>503]</w:t>
      </w:r>
      <w:r w:rsidR="00754D1B" w:rsidRPr="00754D1B">
        <w:rPr>
          <w:rFonts w:eastAsiaTheme="minorHAnsi"/>
          <w:lang w:val="be-BY" w:eastAsia="en-US"/>
        </w:rPr>
        <w:t>.</w:t>
      </w:r>
      <w:r w:rsidR="00754D1B">
        <w:rPr>
          <w:rFonts w:eastAsiaTheme="minorHAnsi"/>
          <w:lang w:val="be-BY" w:eastAsia="en-US"/>
        </w:rPr>
        <w:t xml:space="preserve"> Часта ў народных выразах сустракаюцца</w:t>
      </w:r>
      <w:r w:rsidR="00754D1B">
        <w:rPr>
          <w:lang w:val="be-BY"/>
        </w:rPr>
        <w:t xml:space="preserve"> </w:t>
      </w:r>
      <w:r w:rsidR="00094B5C">
        <w:rPr>
          <w:lang w:val="be-BY"/>
        </w:rPr>
        <w:t xml:space="preserve">гістарычна больш раннія </w:t>
      </w:r>
      <w:r w:rsidR="007E0966">
        <w:rPr>
          <w:lang w:val="be-BY"/>
        </w:rPr>
        <w:t xml:space="preserve"> </w:t>
      </w:r>
      <w:r w:rsidR="00754D1B">
        <w:rPr>
          <w:lang w:val="be-BY"/>
        </w:rPr>
        <w:t>інфінітыўныя формы на -</w:t>
      </w:r>
      <w:r w:rsidR="00754D1B" w:rsidRPr="00754D1B">
        <w:rPr>
          <w:i/>
          <w:lang w:val="be-BY"/>
        </w:rPr>
        <w:t>ці</w:t>
      </w:r>
      <w:r>
        <w:rPr>
          <w:lang w:val="be-BY"/>
        </w:rPr>
        <w:t xml:space="preserve">: </w:t>
      </w:r>
      <w:r w:rsidR="007E0966">
        <w:rPr>
          <w:i/>
          <w:lang w:val="be-BY"/>
        </w:rPr>
        <w:t>“</w:t>
      </w:r>
      <w:r w:rsidRPr="00220A88">
        <w:rPr>
          <w:rFonts w:hint="eastAsia"/>
          <w:i/>
          <w:lang w:val="be-BY"/>
        </w:rPr>
        <w:t>Дай</w:t>
      </w:r>
      <w:r w:rsidRPr="00220A88">
        <w:rPr>
          <w:i/>
          <w:lang w:val="be-BY"/>
        </w:rPr>
        <w:t xml:space="preserve"> </w:t>
      </w:r>
      <w:r w:rsidRPr="007E0966">
        <w:rPr>
          <w:rFonts w:hint="eastAsia"/>
          <w:i/>
          <w:lang w:val="be-BY"/>
        </w:rPr>
        <w:t>Божа</w:t>
      </w:r>
      <w:r w:rsidRPr="00220A88">
        <w:rPr>
          <w:i/>
          <w:lang w:val="be-BY"/>
        </w:rPr>
        <w:t xml:space="preserve"> </w:t>
      </w:r>
      <w:r w:rsidRPr="00220A88">
        <w:rPr>
          <w:rFonts w:hint="eastAsia"/>
          <w:i/>
          <w:lang w:val="be-BY"/>
        </w:rPr>
        <w:t>нашаму</w:t>
      </w:r>
      <w:r w:rsidRPr="00220A88">
        <w:rPr>
          <w:i/>
          <w:lang w:val="be-BY"/>
        </w:rPr>
        <w:t xml:space="preserve"> </w:t>
      </w:r>
      <w:r w:rsidRPr="00220A88">
        <w:rPr>
          <w:rFonts w:hint="eastAsia"/>
          <w:i/>
          <w:lang w:val="be-BY"/>
        </w:rPr>
        <w:t>цяляці</w:t>
      </w:r>
      <w:r w:rsidRPr="00220A88">
        <w:rPr>
          <w:i/>
          <w:lang w:val="be-BY"/>
        </w:rPr>
        <w:t xml:space="preserve"> </w:t>
      </w:r>
      <w:r w:rsidRPr="00220A88">
        <w:rPr>
          <w:rFonts w:hint="eastAsia"/>
          <w:i/>
          <w:lang w:val="be-BY"/>
        </w:rPr>
        <w:t>ваўка</w:t>
      </w:r>
      <w:r w:rsidR="00754D1B">
        <w:rPr>
          <w:i/>
          <w:lang w:val="be-BY"/>
        </w:rPr>
        <w:t xml:space="preserve"> </w:t>
      </w:r>
      <w:proofErr w:type="spellStart"/>
      <w:r w:rsidRPr="00754D1B">
        <w:rPr>
          <w:rFonts w:hint="eastAsia"/>
          <w:b/>
          <w:i/>
          <w:lang w:val="be-BY"/>
        </w:rPr>
        <w:t>спаймаці</w:t>
      </w:r>
      <w:proofErr w:type="spellEnd"/>
      <w:r w:rsidR="007E0966">
        <w:rPr>
          <w:i/>
          <w:lang w:val="be-BY"/>
        </w:rPr>
        <w:t>”</w:t>
      </w:r>
      <w:r w:rsidRPr="00220A88">
        <w:rPr>
          <w:i/>
          <w:lang w:val="be-BY"/>
        </w:rPr>
        <w:t xml:space="preserve"> </w:t>
      </w:r>
      <w:r w:rsidRPr="00220A88">
        <w:rPr>
          <w:lang w:val="be-BY"/>
        </w:rPr>
        <w:t>[</w:t>
      </w:r>
      <w:r w:rsidR="00D32164">
        <w:rPr>
          <w:lang w:val="be-BY"/>
        </w:rPr>
        <w:t>1</w:t>
      </w:r>
      <w:r w:rsidRPr="00220A88">
        <w:rPr>
          <w:lang w:val="be-BY"/>
        </w:rPr>
        <w:t>, с. 153].</w:t>
      </w:r>
    </w:p>
    <w:p w:rsidR="008A5EC5" w:rsidRPr="008A5EC5" w:rsidRDefault="008A5EC5" w:rsidP="008A5EC5">
      <w:pPr>
        <w:ind w:firstLine="567"/>
        <w:jc w:val="both"/>
        <w:rPr>
          <w:rFonts w:eastAsiaTheme="minorHAnsi"/>
          <w:lang w:val="be-BY" w:eastAsia="en-US"/>
        </w:rPr>
      </w:pPr>
      <w:r>
        <w:rPr>
          <w:lang w:val="be-BY"/>
        </w:rPr>
        <w:t>Аднак зварот да беларускай народн</w:t>
      </w:r>
      <w:r>
        <w:rPr>
          <w:lang w:val="be-BY"/>
        </w:rPr>
        <w:t xml:space="preserve">ай </w:t>
      </w:r>
      <w:proofErr w:type="spellStart"/>
      <w:r>
        <w:rPr>
          <w:lang w:val="be-BY"/>
        </w:rPr>
        <w:t>парэмійнай</w:t>
      </w:r>
      <w:proofErr w:type="spellEnd"/>
      <w:r>
        <w:rPr>
          <w:lang w:val="be-BY"/>
        </w:rPr>
        <w:t xml:space="preserve"> скарбніцы магчымы не толькі пры вывучэнні гісторыі</w:t>
      </w:r>
      <w:r w:rsidR="00F81D4D">
        <w:rPr>
          <w:lang w:val="be-BY"/>
        </w:rPr>
        <w:t xml:space="preserve"> мовы</w:t>
      </w:r>
      <w:r>
        <w:rPr>
          <w:lang w:val="be-BY"/>
        </w:rPr>
        <w:t xml:space="preserve">, але і пры выкладанні і вывучэнні марфалогіі беларускай мовы. Менавіта ў слоўным складзе прыказак і прымавак захаваліся асобныя адметныя граматычныя формы, уласцівыя беларускай мове. Сярод такіх адметнасцей – некаторыя ад’ектыўныя формы. Напрыклад, сцягнутыя, або усечаныя ці злітыя, формы </w:t>
      </w:r>
      <w:r w:rsidR="007E0966">
        <w:rPr>
          <w:lang w:val="be-BY"/>
        </w:rPr>
        <w:t>прыметнікаў, утвораныя ад поўных</w:t>
      </w:r>
      <w:r>
        <w:rPr>
          <w:lang w:val="be-BY"/>
        </w:rPr>
        <w:t xml:space="preserve"> прыметнікаў шляхам выпадзення </w:t>
      </w:r>
      <w:r w:rsidRPr="008A5EC5">
        <w:rPr>
          <w:i/>
          <w:iCs/>
          <w:lang w:val="be-BY"/>
        </w:rPr>
        <w:t>*</w:t>
      </w:r>
      <w:r w:rsidRPr="008A5EC5">
        <w:rPr>
          <w:i/>
          <w:iCs/>
          <w:lang w:val="en-US"/>
        </w:rPr>
        <w:t>j</w:t>
      </w:r>
      <w:r>
        <w:rPr>
          <w:i/>
          <w:iCs/>
          <w:lang w:val="be-BY"/>
        </w:rPr>
        <w:t xml:space="preserve"> </w:t>
      </w:r>
      <w:r w:rsidR="007E0966">
        <w:rPr>
          <w:iCs/>
          <w:lang w:val="be-BY"/>
        </w:rPr>
        <w:t xml:space="preserve">і </w:t>
      </w:r>
      <w:r>
        <w:rPr>
          <w:iCs/>
          <w:lang w:val="be-BY"/>
        </w:rPr>
        <w:t xml:space="preserve">зліцця галосных: </w:t>
      </w:r>
      <w:r w:rsidRPr="008A5EC5">
        <w:rPr>
          <w:lang w:val="be-BY"/>
        </w:rPr>
        <w:t>“</w:t>
      </w:r>
      <w:r w:rsidRPr="008A5EC5">
        <w:rPr>
          <w:i/>
          <w:lang w:val="be-BY"/>
        </w:rPr>
        <w:t xml:space="preserve">Брат любіць сястру </w:t>
      </w:r>
      <w:proofErr w:type="spellStart"/>
      <w:r w:rsidRPr="008A5EC5">
        <w:rPr>
          <w:b/>
          <w:i/>
          <w:lang w:val="be-BY"/>
        </w:rPr>
        <w:t>багату</w:t>
      </w:r>
      <w:proofErr w:type="spellEnd"/>
      <w:r w:rsidR="00E7138F">
        <w:rPr>
          <w:i/>
          <w:lang w:val="be-BY"/>
        </w:rPr>
        <w:t xml:space="preserve">, а мужык </w:t>
      </w:r>
      <w:r w:rsidRPr="008A5EC5">
        <w:rPr>
          <w:i/>
          <w:lang w:val="be-BY"/>
        </w:rPr>
        <w:t xml:space="preserve">– жонку </w:t>
      </w:r>
      <w:proofErr w:type="spellStart"/>
      <w:r w:rsidRPr="008A5EC5">
        <w:rPr>
          <w:b/>
          <w:i/>
          <w:lang w:val="be-BY"/>
        </w:rPr>
        <w:t>здарову</w:t>
      </w:r>
      <w:proofErr w:type="spellEnd"/>
      <w:r w:rsidRPr="008A5EC5">
        <w:rPr>
          <w:i/>
          <w:lang w:val="be-BY"/>
        </w:rPr>
        <w:t>”</w:t>
      </w:r>
      <w:r w:rsidRPr="008A5EC5">
        <w:rPr>
          <w:lang w:val="be-BY"/>
        </w:rPr>
        <w:t xml:space="preserve"> </w:t>
      </w:r>
      <w:r w:rsidRPr="008A5EC5">
        <w:rPr>
          <w:iCs/>
          <w:lang w:val="be-BY"/>
        </w:rPr>
        <w:t>[</w:t>
      </w:r>
      <w:r w:rsidR="00BE68D5">
        <w:rPr>
          <w:iCs/>
          <w:lang w:val="be-BY"/>
        </w:rPr>
        <w:t>3</w:t>
      </w:r>
      <w:r w:rsidRPr="008A5EC5">
        <w:rPr>
          <w:iCs/>
          <w:lang w:val="be-BY"/>
        </w:rPr>
        <w:t>].</w:t>
      </w:r>
      <w:r w:rsidR="000632A8">
        <w:rPr>
          <w:iCs/>
          <w:lang w:val="be-BY"/>
        </w:rPr>
        <w:t xml:space="preserve"> Падобныя выпадкі маюць ста</w:t>
      </w:r>
      <w:r w:rsidR="007E0966">
        <w:rPr>
          <w:iCs/>
          <w:lang w:val="be-BY"/>
        </w:rPr>
        <w:t>ць слушным узорам выкарыстання ў</w:t>
      </w:r>
      <w:r w:rsidR="000632A8">
        <w:rPr>
          <w:iCs/>
          <w:lang w:val="be-BY"/>
        </w:rPr>
        <w:t xml:space="preserve">сечаных прыметнікаў падчас вывучэння прыметнікаў у школе, а ў працэсе філалагічнай адукацыі ў вну </w:t>
      </w:r>
      <w:r w:rsidR="00C23E30">
        <w:rPr>
          <w:iCs/>
          <w:lang w:val="be-BY"/>
        </w:rPr>
        <w:t>студэнты здольныя</w:t>
      </w:r>
      <w:r w:rsidR="007E0966">
        <w:rPr>
          <w:iCs/>
          <w:lang w:val="be-BY"/>
        </w:rPr>
        <w:t xml:space="preserve"> самастойна выявіць адметнасці ў</w:t>
      </w:r>
      <w:r w:rsidR="000D46B9">
        <w:rPr>
          <w:iCs/>
          <w:lang w:val="be-BY"/>
        </w:rPr>
        <w:t xml:space="preserve">жывання сцягнутых прыметнікаў у фальклорных тэкстах і нават зрабіць гістарычны аналіз </w:t>
      </w:r>
      <w:proofErr w:type="spellStart"/>
      <w:r w:rsidR="000D46B9">
        <w:rPr>
          <w:iCs/>
          <w:lang w:val="be-BY"/>
        </w:rPr>
        <w:t>ад’ектываў</w:t>
      </w:r>
      <w:proofErr w:type="spellEnd"/>
      <w:r w:rsidR="0006134F">
        <w:rPr>
          <w:iCs/>
          <w:lang w:val="be-BY"/>
        </w:rPr>
        <w:t xml:space="preserve">, </w:t>
      </w:r>
      <w:r w:rsidR="00556C78">
        <w:rPr>
          <w:iCs/>
          <w:lang w:val="be-BY"/>
        </w:rPr>
        <w:t xml:space="preserve">а таксама </w:t>
      </w:r>
      <w:r w:rsidR="0006134F">
        <w:rPr>
          <w:iCs/>
          <w:lang w:val="be-BY"/>
        </w:rPr>
        <w:t>асаблівасці іх утварэння і паходж</w:t>
      </w:r>
      <w:r w:rsidR="00556C78">
        <w:rPr>
          <w:iCs/>
          <w:lang w:val="be-BY"/>
        </w:rPr>
        <w:t>а</w:t>
      </w:r>
      <w:r w:rsidR="0006134F">
        <w:rPr>
          <w:iCs/>
          <w:lang w:val="be-BY"/>
        </w:rPr>
        <w:t>ння</w:t>
      </w:r>
      <w:r w:rsidR="000D46B9">
        <w:rPr>
          <w:iCs/>
          <w:lang w:val="be-BY"/>
        </w:rPr>
        <w:t>.</w:t>
      </w:r>
    </w:p>
    <w:p w:rsidR="00AB4FB4" w:rsidRDefault="00216296" w:rsidP="00AB4FB4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 xml:space="preserve">Часта ў беларускіх выслоўях </w:t>
      </w:r>
      <w:r w:rsidR="0095573C">
        <w:rPr>
          <w:lang w:val="be-BY"/>
        </w:rPr>
        <w:t xml:space="preserve">адзначаюцца спалучэнні лічэбнікаў </w:t>
      </w:r>
      <w:r w:rsidR="0095573C" w:rsidRPr="0095573C">
        <w:rPr>
          <w:i/>
          <w:lang w:val="be-BY"/>
        </w:rPr>
        <w:t>два (дзве)</w:t>
      </w:r>
      <w:r w:rsidR="0095573C">
        <w:rPr>
          <w:lang w:val="be-BY"/>
        </w:rPr>
        <w:t xml:space="preserve"> з назоўнікамі</w:t>
      </w:r>
      <w:r w:rsidR="00AB4FB4">
        <w:rPr>
          <w:lang w:val="be-BY"/>
        </w:rPr>
        <w:t xml:space="preserve">. У беларускай літаратурнай мове ў гэтых спалучэннях замацаваліся формы назоўнікаў множнага ліку. Такіх </w:t>
      </w:r>
      <w:proofErr w:type="spellStart"/>
      <w:r w:rsidR="00AB4FB4">
        <w:rPr>
          <w:lang w:val="be-BY"/>
        </w:rPr>
        <w:t>словаўжыванняў</w:t>
      </w:r>
      <w:proofErr w:type="spellEnd"/>
      <w:r w:rsidR="00AB4FB4">
        <w:rPr>
          <w:lang w:val="be-BY"/>
        </w:rPr>
        <w:t xml:space="preserve"> дастаткова ў беларускіх </w:t>
      </w:r>
      <w:proofErr w:type="spellStart"/>
      <w:r w:rsidR="00AB4FB4" w:rsidRPr="00AB4FB4">
        <w:rPr>
          <w:lang w:val="be-BY"/>
        </w:rPr>
        <w:t>парэміях</w:t>
      </w:r>
      <w:proofErr w:type="spellEnd"/>
      <w:r w:rsidR="00AB4FB4" w:rsidRPr="00AB4FB4">
        <w:rPr>
          <w:lang w:val="be-BY"/>
        </w:rPr>
        <w:t xml:space="preserve">: </w:t>
      </w:r>
      <w:r w:rsidR="0098738E">
        <w:rPr>
          <w:lang w:val="be-BY"/>
        </w:rPr>
        <w:t>“</w:t>
      </w:r>
      <w:r w:rsidR="00AB4FB4" w:rsidRPr="00AB4FB4">
        <w:rPr>
          <w:i/>
          <w:lang w:val="be-BY"/>
        </w:rPr>
        <w:t xml:space="preserve">Кузьма да </w:t>
      </w:r>
      <w:proofErr w:type="spellStart"/>
      <w:r w:rsidR="00AB4FB4" w:rsidRPr="00AB4FB4">
        <w:rPr>
          <w:i/>
          <w:lang w:val="be-BY"/>
        </w:rPr>
        <w:t>Дамян</w:t>
      </w:r>
      <w:proofErr w:type="spellEnd"/>
      <w:r w:rsidR="00AB4FB4" w:rsidRPr="00AB4FB4">
        <w:rPr>
          <w:i/>
          <w:lang w:val="be-BY"/>
        </w:rPr>
        <w:t xml:space="preserve"> – </w:t>
      </w:r>
      <w:r w:rsidR="00AB4FB4" w:rsidRPr="00AB4FB4">
        <w:rPr>
          <w:b/>
          <w:i/>
          <w:lang w:val="be-BY"/>
        </w:rPr>
        <w:t>два</w:t>
      </w:r>
      <w:r w:rsidR="00AB4FB4" w:rsidRPr="00AB4FB4">
        <w:rPr>
          <w:i/>
          <w:lang w:val="be-BY"/>
        </w:rPr>
        <w:t xml:space="preserve"> </w:t>
      </w:r>
      <w:proofErr w:type="spellStart"/>
      <w:r w:rsidR="00AB4FB4" w:rsidRPr="00AB4FB4">
        <w:rPr>
          <w:b/>
          <w:i/>
          <w:lang w:val="be-BY"/>
        </w:rPr>
        <w:t>ліцвіны</w:t>
      </w:r>
      <w:proofErr w:type="spellEnd"/>
      <w:r w:rsidR="00AB4FB4" w:rsidRPr="00AB4FB4">
        <w:rPr>
          <w:i/>
          <w:lang w:val="be-BY"/>
        </w:rPr>
        <w:t xml:space="preserve">, прынеслі </w:t>
      </w:r>
      <w:proofErr w:type="spellStart"/>
      <w:r w:rsidR="00AB4FB4" w:rsidRPr="00AB4FB4">
        <w:rPr>
          <w:i/>
          <w:lang w:val="be-BY"/>
        </w:rPr>
        <w:t>гаршочак</w:t>
      </w:r>
      <w:proofErr w:type="spellEnd"/>
      <w:r w:rsidR="00AB4FB4" w:rsidRPr="00AB4FB4">
        <w:rPr>
          <w:i/>
          <w:lang w:val="be-BY"/>
        </w:rPr>
        <w:t xml:space="preserve"> бацвінні</w:t>
      </w:r>
      <w:r w:rsidR="0098738E">
        <w:rPr>
          <w:i/>
          <w:lang w:val="be-BY"/>
        </w:rPr>
        <w:t>”</w:t>
      </w:r>
      <w:r w:rsidR="00AB4FB4" w:rsidRPr="00AB4FB4">
        <w:rPr>
          <w:lang w:val="be-BY"/>
        </w:rPr>
        <w:t xml:space="preserve"> [</w:t>
      </w:r>
      <w:r w:rsidR="00C73E64">
        <w:rPr>
          <w:lang w:val="be-BY"/>
        </w:rPr>
        <w:t>2</w:t>
      </w:r>
      <w:r w:rsidR="00AB4FB4" w:rsidRPr="00AB4FB4">
        <w:rPr>
          <w:lang w:val="be-BY"/>
        </w:rPr>
        <w:t>, с. 112];</w:t>
      </w:r>
      <w:r w:rsidR="00AB4FB4" w:rsidRPr="00AB4FB4">
        <w:rPr>
          <w:i/>
          <w:lang w:val="be-BY"/>
        </w:rPr>
        <w:t xml:space="preserve"> </w:t>
      </w:r>
      <w:r w:rsidR="0098738E">
        <w:rPr>
          <w:i/>
          <w:lang w:val="be-BY"/>
        </w:rPr>
        <w:t>“</w:t>
      </w:r>
      <w:r w:rsidR="00AB4FB4" w:rsidRPr="00AB4FB4">
        <w:rPr>
          <w:i/>
          <w:lang w:val="be-BY"/>
        </w:rPr>
        <w:t xml:space="preserve">Залішне – па </w:t>
      </w:r>
      <w:r w:rsidR="00AB4FB4" w:rsidRPr="00AB4FB4">
        <w:rPr>
          <w:b/>
          <w:i/>
          <w:lang w:val="be-BY"/>
        </w:rPr>
        <w:t>два</w:t>
      </w:r>
      <w:r w:rsidR="00AB4FB4" w:rsidRPr="00AB4FB4">
        <w:rPr>
          <w:i/>
          <w:lang w:val="be-BY"/>
        </w:rPr>
        <w:t xml:space="preserve"> грыбы ў капусту</w:t>
      </w:r>
      <w:r w:rsidR="0098738E">
        <w:rPr>
          <w:lang w:val="be-BY"/>
        </w:rPr>
        <w:t xml:space="preserve">” </w:t>
      </w:r>
      <w:r w:rsidR="00C73E64">
        <w:rPr>
          <w:lang w:val="be-BY"/>
        </w:rPr>
        <w:t>[2</w:t>
      </w:r>
      <w:r w:rsidR="00AB4FB4" w:rsidRPr="00AB4FB4">
        <w:rPr>
          <w:lang w:val="be-BY"/>
        </w:rPr>
        <w:t>, с. 243];</w:t>
      </w:r>
      <w:r w:rsidR="00AB4FB4" w:rsidRPr="00AB4FB4">
        <w:rPr>
          <w:i/>
          <w:lang w:val="be-BY"/>
        </w:rPr>
        <w:t xml:space="preserve"> </w:t>
      </w:r>
      <w:r w:rsidR="0098738E">
        <w:rPr>
          <w:i/>
          <w:lang w:val="be-BY"/>
        </w:rPr>
        <w:t>“</w:t>
      </w:r>
      <w:r w:rsidR="00AB4FB4" w:rsidRPr="00AB4FB4">
        <w:rPr>
          <w:i/>
          <w:lang w:val="be-BY"/>
        </w:rPr>
        <w:t xml:space="preserve">Каму па каму, а каму </w:t>
      </w:r>
      <w:r w:rsidR="00AB4FB4" w:rsidRPr="00AB4FB4">
        <w:rPr>
          <w:b/>
          <w:i/>
          <w:lang w:val="be-BY"/>
        </w:rPr>
        <w:t>два</w:t>
      </w:r>
      <w:r w:rsidR="00AB4FB4" w:rsidRPr="00AB4FB4">
        <w:rPr>
          <w:i/>
          <w:lang w:val="be-BY"/>
        </w:rPr>
        <w:t xml:space="preserve"> камы</w:t>
      </w:r>
      <w:r w:rsidR="0098738E">
        <w:rPr>
          <w:i/>
          <w:lang w:val="be-BY"/>
        </w:rPr>
        <w:t>”</w:t>
      </w:r>
      <w:r w:rsidR="00AB4FB4" w:rsidRPr="00AB4FB4">
        <w:rPr>
          <w:lang w:val="be-BY"/>
        </w:rPr>
        <w:t xml:space="preserve"> [</w:t>
      </w:r>
      <w:r w:rsidR="00C73E64">
        <w:rPr>
          <w:lang w:val="be-BY"/>
        </w:rPr>
        <w:t>2</w:t>
      </w:r>
      <w:r w:rsidR="00AB4FB4" w:rsidRPr="00AB4FB4">
        <w:rPr>
          <w:lang w:val="be-BY"/>
        </w:rPr>
        <w:t>, с. 393].</w:t>
      </w:r>
      <w:r w:rsidR="00BF4090">
        <w:rPr>
          <w:lang w:val="be-BY"/>
        </w:rPr>
        <w:t xml:space="preserve"> У працэсе вывучэння адпаведнай тэмы ў школьнай праграме настаўніку мэтазгодна нагадаць пра дадзеныя выразы. Акрамя таго, зварот </w:t>
      </w:r>
      <w:r w:rsidR="00BF4090">
        <w:rPr>
          <w:lang w:val="be-BY"/>
        </w:rPr>
        <w:lastRenderedPageBreak/>
        <w:t xml:space="preserve">да прыведзеных </w:t>
      </w:r>
      <w:proofErr w:type="spellStart"/>
      <w:r w:rsidR="00BF4090">
        <w:rPr>
          <w:lang w:val="be-BY"/>
        </w:rPr>
        <w:t>парэмій</w:t>
      </w:r>
      <w:proofErr w:type="spellEnd"/>
      <w:r w:rsidR="00BF4090">
        <w:rPr>
          <w:lang w:val="be-BY"/>
        </w:rPr>
        <w:t xml:space="preserve"> дасць падставы ўспомніць пра беларускія традыцыі і пазнаёміць вучняў з асаблівасцямі традыцыйная беларускай кулінарыі, што, безумоўна, надасць вучэбнаму працэсу бо</w:t>
      </w:r>
      <w:r w:rsidR="00417083">
        <w:rPr>
          <w:lang w:val="be-BY"/>
        </w:rPr>
        <w:t>льшай цікавасці і займальнасці.</w:t>
      </w:r>
    </w:p>
    <w:p w:rsidR="00E3631D" w:rsidRDefault="00417083" w:rsidP="00BB6F75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 xml:space="preserve">Пры вывучэнні адметнасцей спалучэння лічэбнікаў </w:t>
      </w:r>
      <w:r w:rsidRPr="0095573C">
        <w:rPr>
          <w:i/>
          <w:lang w:val="be-BY"/>
        </w:rPr>
        <w:t>два (дзве)</w:t>
      </w:r>
      <w:r>
        <w:rPr>
          <w:lang w:val="be-BY"/>
        </w:rPr>
        <w:t xml:space="preserve"> з назоўнікамі</w:t>
      </w:r>
      <w:r>
        <w:rPr>
          <w:lang w:val="be-BY"/>
        </w:rPr>
        <w:t xml:space="preserve"> варта ўспомніць і асаблівасці спалучэння гэтых формаў у рускай мове, дзе лічэбнікі </w:t>
      </w:r>
      <w:r w:rsidRPr="0095573C">
        <w:rPr>
          <w:i/>
          <w:lang w:val="be-BY"/>
        </w:rPr>
        <w:t>два (дзве)</w:t>
      </w:r>
      <w:r>
        <w:rPr>
          <w:lang w:val="be-BY"/>
        </w:rPr>
        <w:t xml:space="preserve"> з назоўнікамі</w:t>
      </w:r>
      <w:r>
        <w:rPr>
          <w:lang w:val="be-BY"/>
        </w:rPr>
        <w:t xml:space="preserve"> выступаюць у сінтаксічнай сувязі кіравання і патрабуюць формы назоўнікаў роднага склону адзіночнага ліку. Беларуска-рускі білінгвізм прыводзіць да шматлікіх памылак у штодзённым маўленні вучняў і студэнтаў і пры карыстанні беларускай мовай, і пры карыстанні рускай мовай, таму параўнальны зварот тут неабходны. </w:t>
      </w:r>
      <w:r w:rsidR="00E7729F">
        <w:rPr>
          <w:lang w:val="be-BY"/>
        </w:rPr>
        <w:t xml:space="preserve">І таксама магчыма прыцягнуць рэсурсы беларускага фальклору. У беларускіх прыказках са старажытнасці захоўваюцца ўжыванні, уласцівыя сучаснай рускай мове: </w:t>
      </w:r>
      <w:r w:rsidR="0098738E">
        <w:rPr>
          <w:lang w:val="be-BY"/>
        </w:rPr>
        <w:t>“</w:t>
      </w:r>
      <w:r w:rsidR="00E7729F" w:rsidRPr="00E7729F">
        <w:rPr>
          <w:b/>
          <w:i/>
          <w:lang w:val="be-BY"/>
        </w:rPr>
        <w:t>Два</w:t>
      </w:r>
      <w:r w:rsidR="00E7729F" w:rsidRPr="00E7729F">
        <w:rPr>
          <w:i/>
          <w:lang w:val="be-BY"/>
        </w:rPr>
        <w:t xml:space="preserve"> </w:t>
      </w:r>
      <w:r w:rsidR="00E7729F" w:rsidRPr="00E7729F">
        <w:rPr>
          <w:b/>
          <w:i/>
          <w:lang w:val="be-BY"/>
        </w:rPr>
        <w:t>ваўка</w:t>
      </w:r>
      <w:r w:rsidR="00E7729F" w:rsidRPr="00E7729F">
        <w:rPr>
          <w:i/>
          <w:lang w:val="be-BY"/>
        </w:rPr>
        <w:t xml:space="preserve"> зараз не зловіш</w:t>
      </w:r>
      <w:r w:rsidR="0098738E">
        <w:rPr>
          <w:i/>
          <w:lang w:val="be-BY"/>
        </w:rPr>
        <w:t>”</w:t>
      </w:r>
      <w:r w:rsidR="00E7729F" w:rsidRPr="00E7729F">
        <w:rPr>
          <w:lang w:val="be-BY"/>
        </w:rPr>
        <w:t xml:space="preserve"> [</w:t>
      </w:r>
      <w:r w:rsidR="000D7571">
        <w:rPr>
          <w:lang w:val="be-BY"/>
        </w:rPr>
        <w:t>2</w:t>
      </w:r>
      <w:r w:rsidR="00E7729F" w:rsidRPr="00E7729F">
        <w:rPr>
          <w:lang w:val="be-BY"/>
        </w:rPr>
        <w:t xml:space="preserve">, с. 155]; </w:t>
      </w:r>
      <w:r w:rsidR="0098738E">
        <w:rPr>
          <w:lang w:val="be-BY"/>
        </w:rPr>
        <w:t>“</w:t>
      </w:r>
      <w:r w:rsidR="00E7729F" w:rsidRPr="00E7729F">
        <w:rPr>
          <w:i/>
          <w:lang w:val="be-BY"/>
        </w:rPr>
        <w:t xml:space="preserve">Знайшліся </w:t>
      </w:r>
      <w:r w:rsidR="00E7729F" w:rsidRPr="00E7729F">
        <w:rPr>
          <w:b/>
          <w:i/>
          <w:lang w:val="be-BY"/>
        </w:rPr>
        <w:t>два</w:t>
      </w:r>
      <w:r w:rsidR="00E7729F" w:rsidRPr="00E7729F">
        <w:rPr>
          <w:i/>
          <w:lang w:val="be-BY"/>
        </w:rPr>
        <w:t xml:space="preserve"> </w:t>
      </w:r>
      <w:r w:rsidR="00E7729F" w:rsidRPr="00E7729F">
        <w:rPr>
          <w:b/>
          <w:i/>
          <w:lang w:val="be-BY"/>
        </w:rPr>
        <w:t>друга</w:t>
      </w:r>
      <w:r w:rsidR="00630C6F">
        <w:rPr>
          <w:b/>
          <w:i/>
          <w:lang w:val="be-BY"/>
        </w:rPr>
        <w:t xml:space="preserve"> </w:t>
      </w:r>
      <w:r w:rsidR="00E7729F" w:rsidRPr="00E7729F">
        <w:rPr>
          <w:i/>
          <w:lang w:val="be-BY"/>
        </w:rPr>
        <w:t xml:space="preserve"> – пас ды папруга</w:t>
      </w:r>
      <w:r w:rsidR="0098738E">
        <w:rPr>
          <w:i/>
          <w:lang w:val="be-BY"/>
        </w:rPr>
        <w:t>”</w:t>
      </w:r>
      <w:r w:rsidR="00E7729F" w:rsidRPr="00E7729F">
        <w:rPr>
          <w:lang w:val="be-BY"/>
        </w:rPr>
        <w:t xml:space="preserve"> </w:t>
      </w:r>
      <w:r w:rsidR="000D7571">
        <w:rPr>
          <w:lang w:val="be-BY"/>
        </w:rPr>
        <w:t>[2</w:t>
      </w:r>
      <w:r w:rsidR="00E7729F" w:rsidRPr="00E7729F">
        <w:rPr>
          <w:lang w:val="be-BY"/>
        </w:rPr>
        <w:t>, с. 265].</w:t>
      </w:r>
      <w:r w:rsidR="00630C6F">
        <w:rPr>
          <w:lang w:val="be-BY"/>
        </w:rPr>
        <w:t xml:space="preserve"> </w:t>
      </w:r>
    </w:p>
    <w:p w:rsidR="00417083" w:rsidRPr="00BB6F75" w:rsidRDefault="00630C6F" w:rsidP="00BB6F75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>Калі пры вывучэнні лічэбніка ў школе</w:t>
      </w:r>
      <w:r w:rsidR="009C086B">
        <w:rPr>
          <w:lang w:val="be-BY"/>
        </w:rPr>
        <w:t xml:space="preserve"> вучні засвойваюць </w:t>
      </w:r>
      <w:r>
        <w:rPr>
          <w:lang w:val="be-BY"/>
        </w:rPr>
        <w:t xml:space="preserve">правільныя формы назоўнікаў пры спалучэнні з лічэбнікамі </w:t>
      </w:r>
      <w:r w:rsidRPr="00630C6F">
        <w:rPr>
          <w:i/>
          <w:lang w:val="be-BY"/>
        </w:rPr>
        <w:t>два (дзве)</w:t>
      </w:r>
      <w:r>
        <w:rPr>
          <w:lang w:val="be-BY"/>
        </w:rPr>
        <w:t xml:space="preserve">, то пры звароце да адпаведнай тэмы ў працэсе атрымання філалагічнай адукацыі ў вну студэнты ўжо валодаюць неабходнымі ведамі і навыкамі гістарычнага аналізу </w:t>
      </w:r>
      <w:r w:rsidR="00C50322">
        <w:rPr>
          <w:lang w:val="be-BY"/>
        </w:rPr>
        <w:t>і здольныя</w:t>
      </w:r>
      <w:r w:rsidR="00BB6F75">
        <w:rPr>
          <w:lang w:val="be-BY"/>
        </w:rPr>
        <w:t xml:space="preserve"> вызначаць, што вытокі на</w:t>
      </w:r>
      <w:r w:rsidR="00E3631D">
        <w:rPr>
          <w:lang w:val="be-BY"/>
        </w:rPr>
        <w:t>званага спалучэння ў старажытнай</w:t>
      </w:r>
      <w:r w:rsidR="00BB6F75">
        <w:rPr>
          <w:lang w:val="be-BY"/>
        </w:rPr>
        <w:t xml:space="preserve"> катэгорыі парнага ліку. Больш яскрава рэфлексы старажытнага парнага ліку выяўляюцца ў выпадках захавання формаў назоўнага склону парнага ліку назоўнікаў жаночага роду: </w:t>
      </w:r>
      <w:r w:rsidR="00E3631D">
        <w:rPr>
          <w:lang w:val="be-BY"/>
        </w:rPr>
        <w:t>“</w:t>
      </w:r>
      <w:r w:rsidR="00BB6F75" w:rsidRPr="00BB6F75">
        <w:rPr>
          <w:i/>
          <w:lang w:val="be-BY"/>
        </w:rPr>
        <w:t xml:space="preserve">Па бядзе </w:t>
      </w:r>
      <w:r w:rsidR="00BB6F75" w:rsidRPr="00BB6F75">
        <w:rPr>
          <w:b/>
          <w:i/>
          <w:lang w:val="be-BY"/>
        </w:rPr>
        <w:t>дзве</w:t>
      </w:r>
      <w:r w:rsidR="00BB6F75" w:rsidRPr="00BB6F75">
        <w:rPr>
          <w:i/>
          <w:lang w:val="be-BY"/>
        </w:rPr>
        <w:t xml:space="preserve"> </w:t>
      </w:r>
      <w:r w:rsidR="00BB6F75" w:rsidRPr="00BB6F75">
        <w:rPr>
          <w:b/>
          <w:i/>
          <w:lang w:val="be-BY"/>
        </w:rPr>
        <w:t>бядзе</w:t>
      </w:r>
      <w:r w:rsidR="00E3631D" w:rsidRPr="00E3631D">
        <w:rPr>
          <w:i/>
          <w:lang w:val="be-BY"/>
        </w:rPr>
        <w:t>”</w:t>
      </w:r>
      <w:r w:rsidR="00BB6F75" w:rsidRPr="00BB6F75">
        <w:rPr>
          <w:lang w:val="be-BY"/>
        </w:rPr>
        <w:t xml:space="preserve"> </w:t>
      </w:r>
      <w:r w:rsidR="0006727D">
        <w:rPr>
          <w:lang w:val="be-BY"/>
        </w:rPr>
        <w:t>[2</w:t>
      </w:r>
      <w:r w:rsidR="00BB6F75" w:rsidRPr="00BB6F75">
        <w:rPr>
          <w:lang w:val="be-BY"/>
        </w:rPr>
        <w:t>, с. 443].</w:t>
      </w:r>
    </w:p>
    <w:p w:rsidR="00AB4FB4" w:rsidRDefault="00DF7302" w:rsidP="006E648F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 xml:space="preserve">У прыказках і прымаўках таксама ўжываюцца іншыя разнастайныя </w:t>
      </w:r>
      <w:r w:rsidR="006E648F">
        <w:rPr>
          <w:lang w:val="be-BY"/>
        </w:rPr>
        <w:t xml:space="preserve">формы лічэбнікаў: </w:t>
      </w:r>
      <w:r w:rsidR="00E3631D">
        <w:rPr>
          <w:lang w:val="be-BY"/>
        </w:rPr>
        <w:t>“</w:t>
      </w:r>
      <w:r w:rsidR="006E648F" w:rsidRPr="006E648F">
        <w:rPr>
          <w:i/>
          <w:lang w:val="be-BY"/>
        </w:rPr>
        <w:t xml:space="preserve">Мае </w:t>
      </w:r>
      <w:r w:rsidR="006E648F" w:rsidRPr="006E648F">
        <w:rPr>
          <w:b/>
          <w:i/>
          <w:lang w:val="be-BY"/>
        </w:rPr>
        <w:t>дзве</w:t>
      </w:r>
      <w:r w:rsidR="006E648F" w:rsidRPr="006E648F">
        <w:rPr>
          <w:i/>
          <w:lang w:val="be-BY"/>
        </w:rPr>
        <w:t xml:space="preserve"> клеці: у </w:t>
      </w:r>
      <w:r w:rsidR="006E648F" w:rsidRPr="006E648F">
        <w:rPr>
          <w:b/>
          <w:i/>
          <w:lang w:val="be-BY"/>
        </w:rPr>
        <w:t>адной</w:t>
      </w:r>
      <w:r w:rsidR="006E648F" w:rsidRPr="006E648F">
        <w:rPr>
          <w:i/>
          <w:lang w:val="be-BY"/>
        </w:rPr>
        <w:t xml:space="preserve"> мякіна, а ў </w:t>
      </w:r>
      <w:r w:rsidR="006E648F" w:rsidRPr="006E648F">
        <w:rPr>
          <w:b/>
          <w:i/>
          <w:lang w:val="be-BY"/>
        </w:rPr>
        <w:t>другой</w:t>
      </w:r>
      <w:r w:rsidR="006E648F" w:rsidRPr="006E648F">
        <w:rPr>
          <w:i/>
          <w:lang w:val="be-BY"/>
        </w:rPr>
        <w:t xml:space="preserve"> </w:t>
      </w:r>
      <w:proofErr w:type="spellStart"/>
      <w:r w:rsidR="006E648F" w:rsidRPr="006E648F">
        <w:rPr>
          <w:i/>
          <w:lang w:val="be-BY"/>
        </w:rPr>
        <w:t>абмеці</w:t>
      </w:r>
      <w:proofErr w:type="spellEnd"/>
      <w:r w:rsidR="00E3631D">
        <w:rPr>
          <w:lang w:val="be-BY"/>
        </w:rPr>
        <w:t>”</w:t>
      </w:r>
      <w:r w:rsidR="0006727D">
        <w:rPr>
          <w:lang w:val="be-BY"/>
        </w:rPr>
        <w:t xml:space="preserve"> [2</w:t>
      </w:r>
      <w:r w:rsidR="006E648F" w:rsidRPr="006E648F">
        <w:rPr>
          <w:lang w:val="be-BY"/>
        </w:rPr>
        <w:t>, с. 192]</w:t>
      </w:r>
      <w:r w:rsidR="006E648F">
        <w:rPr>
          <w:lang w:val="be-BY"/>
        </w:rPr>
        <w:t>.</w:t>
      </w:r>
    </w:p>
    <w:p w:rsidR="003111C4" w:rsidRDefault="006E648F" w:rsidP="00405D0D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 xml:space="preserve">Варта шукаць фактычны матэрыял ў беларускіх </w:t>
      </w:r>
      <w:proofErr w:type="spellStart"/>
      <w:r>
        <w:rPr>
          <w:lang w:val="be-BY"/>
        </w:rPr>
        <w:t>парэміях</w:t>
      </w:r>
      <w:proofErr w:type="spellEnd"/>
      <w:r>
        <w:rPr>
          <w:lang w:val="be-BY"/>
        </w:rPr>
        <w:t xml:space="preserve"> і пры вывучэнні зборных ліч</w:t>
      </w:r>
      <w:r w:rsidR="007E0D88">
        <w:rPr>
          <w:lang w:val="be-BY"/>
        </w:rPr>
        <w:t xml:space="preserve">эбнікаў, якія перадаюць значэнне колькасці як сукупнасці. </w:t>
      </w:r>
      <w:r w:rsidR="007537FB">
        <w:rPr>
          <w:lang w:val="be-BY"/>
        </w:rPr>
        <w:t xml:space="preserve">У беларускай мове часцей за іншыя ўжываюцца зборныя лічэбнікі </w:t>
      </w:r>
      <w:r w:rsidR="007537FB" w:rsidRPr="007537FB">
        <w:rPr>
          <w:i/>
          <w:lang w:val="be-BY"/>
        </w:rPr>
        <w:t>двое, трое</w:t>
      </w:r>
      <w:r w:rsidR="007537FB">
        <w:rPr>
          <w:lang w:val="be-BY"/>
        </w:rPr>
        <w:t xml:space="preserve">. Тое самае адзначаецца </w:t>
      </w:r>
      <w:r w:rsidR="00E3631D">
        <w:rPr>
          <w:lang w:val="be-BY"/>
        </w:rPr>
        <w:t>і ў</w:t>
      </w:r>
      <w:r w:rsidR="007537FB">
        <w:rPr>
          <w:lang w:val="be-BY"/>
        </w:rPr>
        <w:t xml:space="preserve"> адносінах да </w:t>
      </w:r>
      <w:r w:rsidR="0081572C">
        <w:rPr>
          <w:lang w:val="be-BY"/>
        </w:rPr>
        <w:t xml:space="preserve">беларускіх </w:t>
      </w:r>
      <w:r w:rsidR="007537FB">
        <w:rPr>
          <w:lang w:val="be-BY"/>
        </w:rPr>
        <w:t xml:space="preserve">прыказак і прымавак: </w:t>
      </w:r>
      <w:r w:rsidR="00E3631D">
        <w:rPr>
          <w:lang w:val="be-BY"/>
        </w:rPr>
        <w:t>“</w:t>
      </w:r>
      <w:r w:rsidR="00AF6953" w:rsidRPr="00AF6953">
        <w:rPr>
          <w:b/>
          <w:i/>
          <w:lang w:val="be-BY"/>
        </w:rPr>
        <w:t>Адно</w:t>
      </w:r>
      <w:r w:rsidR="00AF6953" w:rsidRPr="00AF6953">
        <w:rPr>
          <w:i/>
          <w:lang w:val="be-BY"/>
        </w:rPr>
        <w:t xml:space="preserve"> дзіця – няма дзяцей, </w:t>
      </w:r>
      <w:r w:rsidR="00AF6953" w:rsidRPr="00AF6953">
        <w:rPr>
          <w:b/>
          <w:i/>
          <w:lang w:val="be-BY"/>
        </w:rPr>
        <w:t>двое</w:t>
      </w:r>
      <w:r w:rsidR="00AF6953" w:rsidRPr="00AF6953">
        <w:rPr>
          <w:i/>
          <w:lang w:val="be-BY"/>
        </w:rPr>
        <w:t xml:space="preserve"> дзяцей – што адно, а </w:t>
      </w:r>
      <w:r w:rsidR="00AF6953" w:rsidRPr="00AF6953">
        <w:rPr>
          <w:b/>
          <w:i/>
          <w:lang w:val="be-BY"/>
        </w:rPr>
        <w:t>трое</w:t>
      </w:r>
      <w:r w:rsidR="00AF6953" w:rsidRPr="00AF6953">
        <w:rPr>
          <w:i/>
          <w:lang w:val="be-BY"/>
        </w:rPr>
        <w:t xml:space="preserve"> – сям’я</w:t>
      </w:r>
      <w:r w:rsidR="00E3631D">
        <w:rPr>
          <w:i/>
          <w:lang w:val="be-BY"/>
        </w:rPr>
        <w:t>”</w:t>
      </w:r>
      <w:r w:rsidR="00AF6953" w:rsidRPr="00AF6953">
        <w:rPr>
          <w:lang w:val="be-BY"/>
        </w:rPr>
        <w:t xml:space="preserve"> [</w:t>
      </w:r>
      <w:r w:rsidR="0081572C">
        <w:rPr>
          <w:lang w:val="be-BY"/>
        </w:rPr>
        <w:t>1</w:t>
      </w:r>
      <w:r w:rsidR="00AF6953" w:rsidRPr="00AF6953">
        <w:rPr>
          <w:lang w:val="be-BY"/>
        </w:rPr>
        <w:t>, с. 59].</w:t>
      </w:r>
      <w:r w:rsidR="00AF6953">
        <w:rPr>
          <w:lang w:val="be-BY"/>
        </w:rPr>
        <w:t xml:space="preserve"> Іншыя зборныя лічэбнікі выкарыстоўваюцца радзей, аднак у </w:t>
      </w:r>
      <w:proofErr w:type="spellStart"/>
      <w:r w:rsidR="00AF6953">
        <w:rPr>
          <w:lang w:val="be-BY"/>
        </w:rPr>
        <w:t>парэміях</w:t>
      </w:r>
      <w:proofErr w:type="spellEnd"/>
      <w:r w:rsidR="00AF6953">
        <w:rPr>
          <w:lang w:val="be-BY"/>
        </w:rPr>
        <w:t xml:space="preserve"> гэтыя </w:t>
      </w:r>
      <w:proofErr w:type="spellStart"/>
      <w:r w:rsidR="00AF6953">
        <w:rPr>
          <w:lang w:val="be-BY"/>
        </w:rPr>
        <w:t>лічэбнікавыя</w:t>
      </w:r>
      <w:proofErr w:type="spellEnd"/>
      <w:r w:rsidR="00AF6953">
        <w:rPr>
          <w:lang w:val="be-BY"/>
        </w:rPr>
        <w:t xml:space="preserve"> формы зафіксаваныя, што таксама абумоўлівае магчымасць звароту да прыказак і прымавак у пр</w:t>
      </w:r>
      <w:r w:rsidR="002964D0">
        <w:rPr>
          <w:lang w:val="be-BY"/>
        </w:rPr>
        <w:t>ацэсе вывучэння беларускай мовы</w:t>
      </w:r>
      <w:r w:rsidR="003111C4">
        <w:rPr>
          <w:lang w:val="be-BY"/>
        </w:rPr>
        <w:t xml:space="preserve">: </w:t>
      </w:r>
      <w:r w:rsidR="002964D0">
        <w:rPr>
          <w:lang w:val="be-BY"/>
        </w:rPr>
        <w:t>“</w:t>
      </w:r>
      <w:r w:rsidR="00AF6953" w:rsidRPr="003111C4">
        <w:rPr>
          <w:i/>
          <w:lang w:val="be-BY"/>
        </w:rPr>
        <w:t xml:space="preserve">Памёр багаты – па </w:t>
      </w:r>
      <w:r w:rsidR="00AF6953" w:rsidRPr="003111C4">
        <w:rPr>
          <w:b/>
          <w:i/>
          <w:lang w:val="be-BY"/>
        </w:rPr>
        <w:t>пяцёра</w:t>
      </w:r>
      <w:r w:rsidR="00AF6953" w:rsidRPr="003111C4">
        <w:rPr>
          <w:i/>
          <w:lang w:val="be-BY"/>
        </w:rPr>
        <w:t xml:space="preserve"> з хаты, а памёр бедны </w:t>
      </w:r>
      <w:proofErr w:type="spellStart"/>
      <w:r w:rsidR="00AF6953" w:rsidRPr="003111C4">
        <w:rPr>
          <w:i/>
          <w:lang w:val="be-BY"/>
        </w:rPr>
        <w:t>худачок</w:t>
      </w:r>
      <w:proofErr w:type="spellEnd"/>
      <w:r w:rsidR="00AF6953" w:rsidRPr="003111C4">
        <w:rPr>
          <w:i/>
          <w:lang w:val="be-BY"/>
        </w:rPr>
        <w:t xml:space="preserve"> – толькі поп ды дзячок</w:t>
      </w:r>
      <w:r w:rsidR="002964D0">
        <w:rPr>
          <w:i/>
          <w:lang w:val="be-BY"/>
        </w:rPr>
        <w:t>”</w:t>
      </w:r>
      <w:r w:rsidR="00AF6953" w:rsidRPr="003111C4">
        <w:rPr>
          <w:lang w:val="be-BY"/>
        </w:rPr>
        <w:t xml:space="preserve"> [</w:t>
      </w:r>
      <w:r w:rsidR="009D7D0B">
        <w:rPr>
          <w:lang w:val="be-BY"/>
        </w:rPr>
        <w:t>1</w:t>
      </w:r>
      <w:r w:rsidR="00AF6953" w:rsidRPr="003111C4">
        <w:rPr>
          <w:lang w:val="be-BY"/>
        </w:rPr>
        <w:t>,</w:t>
      </w:r>
      <w:r w:rsidR="00AF6953" w:rsidRPr="003111C4">
        <w:rPr>
          <w:lang w:val="be-BY"/>
        </w:rPr>
        <w:t xml:space="preserve"> с. 616];</w:t>
      </w:r>
      <w:r w:rsidR="003111C4">
        <w:rPr>
          <w:lang w:val="be-BY"/>
        </w:rPr>
        <w:t xml:space="preserve"> </w:t>
      </w:r>
      <w:r w:rsidR="002964D0">
        <w:rPr>
          <w:lang w:val="be-BY"/>
        </w:rPr>
        <w:t>“</w:t>
      </w:r>
      <w:r w:rsidR="00AF6953" w:rsidRPr="003111C4">
        <w:rPr>
          <w:i/>
          <w:lang w:val="be-BY"/>
        </w:rPr>
        <w:t xml:space="preserve">Адзін з сошкай, а </w:t>
      </w:r>
      <w:r w:rsidR="00AF6953" w:rsidRPr="003111C4">
        <w:rPr>
          <w:b/>
          <w:i/>
          <w:lang w:val="be-BY"/>
        </w:rPr>
        <w:t>сямёра</w:t>
      </w:r>
      <w:r w:rsidR="00AF6953" w:rsidRPr="003111C4">
        <w:rPr>
          <w:i/>
          <w:lang w:val="be-BY"/>
        </w:rPr>
        <w:t xml:space="preserve"> з ложкай</w:t>
      </w:r>
      <w:r w:rsidR="002964D0">
        <w:rPr>
          <w:i/>
          <w:lang w:val="be-BY"/>
        </w:rPr>
        <w:t>”</w:t>
      </w:r>
      <w:r w:rsidR="00AF6953" w:rsidRPr="003111C4">
        <w:rPr>
          <w:lang w:val="be-BY"/>
        </w:rPr>
        <w:t xml:space="preserve"> [</w:t>
      </w:r>
      <w:r w:rsidR="009D7D0B">
        <w:rPr>
          <w:lang w:val="be-BY"/>
        </w:rPr>
        <w:t>1</w:t>
      </w:r>
      <w:r w:rsidR="00AF6953" w:rsidRPr="003111C4">
        <w:rPr>
          <w:lang w:val="be-BY"/>
        </w:rPr>
        <w:t xml:space="preserve">, с. 56]; </w:t>
      </w:r>
      <w:r w:rsidR="002964D0">
        <w:rPr>
          <w:lang w:val="be-BY"/>
        </w:rPr>
        <w:t>“</w:t>
      </w:r>
      <w:r w:rsidR="00AF6953" w:rsidRPr="003111C4">
        <w:rPr>
          <w:b/>
          <w:i/>
          <w:lang w:val="be-BY"/>
        </w:rPr>
        <w:t>Сямёра</w:t>
      </w:r>
      <w:r w:rsidR="00AF6953" w:rsidRPr="003111C4">
        <w:rPr>
          <w:i/>
          <w:lang w:val="be-BY"/>
        </w:rPr>
        <w:t xml:space="preserve"> аднаго не чакаюць</w:t>
      </w:r>
      <w:r w:rsidR="002964D0">
        <w:rPr>
          <w:i/>
          <w:lang w:val="be-BY"/>
        </w:rPr>
        <w:t>”</w:t>
      </w:r>
      <w:r w:rsidR="00AF6953" w:rsidRPr="003111C4">
        <w:rPr>
          <w:lang w:val="be-BY"/>
        </w:rPr>
        <w:t xml:space="preserve"> [</w:t>
      </w:r>
      <w:r w:rsidR="009D7D0B">
        <w:rPr>
          <w:lang w:val="be-BY"/>
        </w:rPr>
        <w:t>1</w:t>
      </w:r>
      <w:r w:rsidR="00AF6953" w:rsidRPr="003111C4">
        <w:rPr>
          <w:lang w:val="be-BY"/>
        </w:rPr>
        <w:t>, с. 501].</w:t>
      </w:r>
      <w:r w:rsidR="003111C4">
        <w:rPr>
          <w:lang w:val="be-BY"/>
        </w:rPr>
        <w:t xml:space="preserve"> Беларускія прыказкі і прымаўкі </w:t>
      </w:r>
      <w:r w:rsidR="003111C4" w:rsidRPr="00405D0D">
        <w:rPr>
          <w:lang w:val="be-BY"/>
        </w:rPr>
        <w:t xml:space="preserve">нават папануюць </w:t>
      </w:r>
      <w:r w:rsidR="00405D0D" w:rsidRPr="00405D0D">
        <w:rPr>
          <w:lang w:val="be-BY"/>
        </w:rPr>
        <w:t xml:space="preserve">ужыванне зборнага лічэбніка </w:t>
      </w:r>
      <w:r w:rsidR="003111C4" w:rsidRPr="00405D0D">
        <w:rPr>
          <w:i/>
          <w:lang w:val="be-BY"/>
        </w:rPr>
        <w:t>дзясяцера</w:t>
      </w:r>
      <w:r w:rsidR="003111C4" w:rsidRPr="00405D0D">
        <w:rPr>
          <w:lang w:val="be-BY"/>
        </w:rPr>
        <w:t xml:space="preserve">: </w:t>
      </w:r>
      <w:r w:rsidR="002964D0">
        <w:rPr>
          <w:lang w:val="be-BY"/>
        </w:rPr>
        <w:t>“</w:t>
      </w:r>
      <w:r w:rsidR="003111C4" w:rsidRPr="00405D0D">
        <w:rPr>
          <w:i/>
          <w:lang w:val="be-BY"/>
        </w:rPr>
        <w:t xml:space="preserve">Адзін з сошкаю, а </w:t>
      </w:r>
      <w:r w:rsidR="003111C4" w:rsidRPr="00405D0D">
        <w:rPr>
          <w:b/>
          <w:i/>
          <w:lang w:val="be-BY"/>
        </w:rPr>
        <w:t>дзясяцера</w:t>
      </w:r>
      <w:r w:rsidR="003111C4" w:rsidRPr="00405D0D">
        <w:rPr>
          <w:i/>
          <w:lang w:val="be-BY"/>
        </w:rPr>
        <w:t xml:space="preserve"> з ложкаю</w:t>
      </w:r>
      <w:r w:rsidR="002964D0">
        <w:rPr>
          <w:i/>
          <w:lang w:val="be-BY"/>
        </w:rPr>
        <w:t>”</w:t>
      </w:r>
      <w:r w:rsidR="003111C4" w:rsidRPr="00405D0D">
        <w:rPr>
          <w:lang w:val="be-BY"/>
        </w:rPr>
        <w:t xml:space="preserve"> [</w:t>
      </w:r>
      <w:r w:rsidR="009D7D0B">
        <w:rPr>
          <w:lang w:val="be-BY"/>
        </w:rPr>
        <w:t>1</w:t>
      </w:r>
      <w:r w:rsidR="003111C4" w:rsidRPr="00405D0D">
        <w:rPr>
          <w:lang w:val="be-BY"/>
        </w:rPr>
        <w:t>, с. 56].</w:t>
      </w:r>
    </w:p>
    <w:p w:rsidR="000C0AFA" w:rsidRDefault="00736228" w:rsidP="00405D0D">
      <w:pPr>
        <w:shd w:val="clear" w:color="auto" w:fill="FFFFFF"/>
        <w:ind w:firstLine="567"/>
        <w:jc w:val="both"/>
        <w:rPr>
          <w:lang w:val="be-BY"/>
        </w:rPr>
      </w:pPr>
      <w:r>
        <w:rPr>
          <w:lang w:val="be-BY"/>
        </w:rPr>
        <w:t>Такім чынам, моўнае багацце і значны выхаваўчы патэнцыял беларускага фальклору ў цэлым і беларускіх прыказак і прымавак, у прыватнасці, дазваляе і абумоўлівае актыўнае выкарыстанне фа</w:t>
      </w:r>
      <w:r w:rsidR="002E7309">
        <w:rPr>
          <w:lang w:val="be-BY"/>
        </w:rPr>
        <w:t>льклорных твораў пры выкладанні</w:t>
      </w:r>
      <w:r>
        <w:rPr>
          <w:lang w:val="be-BY"/>
        </w:rPr>
        <w:t xml:space="preserve"> беларускай мовы ў школе і разнастайных мовазнаўчых дысцыплін у працэсе філалагічнай адукацыі ва ўніверсітэце. </w:t>
      </w:r>
      <w:r w:rsidR="002E7309">
        <w:rPr>
          <w:lang w:val="be-BY"/>
        </w:rPr>
        <w:t xml:space="preserve">У працэсе выкладання беларускай мовы мэтазгодна аддаваць увагу народным выслоўям. </w:t>
      </w:r>
      <w:r w:rsidR="002E7309">
        <w:rPr>
          <w:lang w:val="be-BY"/>
        </w:rPr>
        <w:t xml:space="preserve">Зварот да беларускай народнай </w:t>
      </w:r>
      <w:proofErr w:type="spellStart"/>
      <w:r w:rsidR="002E7309">
        <w:rPr>
          <w:lang w:val="be-BY"/>
        </w:rPr>
        <w:t>парэмійнай</w:t>
      </w:r>
      <w:proofErr w:type="spellEnd"/>
      <w:r w:rsidR="002E7309">
        <w:rPr>
          <w:lang w:val="be-BY"/>
        </w:rPr>
        <w:t xml:space="preserve"> спадчыны несумненна </w:t>
      </w:r>
      <w:r>
        <w:rPr>
          <w:lang w:val="be-BY"/>
        </w:rPr>
        <w:t>будзе</w:t>
      </w:r>
      <w:r w:rsidR="002E7309">
        <w:rPr>
          <w:lang w:val="be-BY"/>
        </w:rPr>
        <w:t xml:space="preserve"> садзейнічаць</w:t>
      </w:r>
      <w:r>
        <w:rPr>
          <w:lang w:val="be-BY"/>
        </w:rPr>
        <w:t xml:space="preserve"> больш трывала</w:t>
      </w:r>
      <w:r w:rsidR="002E7309">
        <w:rPr>
          <w:lang w:val="be-BY"/>
        </w:rPr>
        <w:t>му</w:t>
      </w:r>
      <w:r>
        <w:rPr>
          <w:lang w:val="be-BY"/>
        </w:rPr>
        <w:t xml:space="preserve"> і актыўна</w:t>
      </w:r>
      <w:r w:rsidR="002E7309">
        <w:rPr>
          <w:lang w:val="be-BY"/>
        </w:rPr>
        <w:t>му</w:t>
      </w:r>
      <w:r>
        <w:rPr>
          <w:lang w:val="be-BY"/>
        </w:rPr>
        <w:t xml:space="preserve"> </w:t>
      </w:r>
      <w:r w:rsidR="002E7309">
        <w:rPr>
          <w:lang w:val="be-BY"/>
        </w:rPr>
        <w:t>здзяйсненню развіцця</w:t>
      </w:r>
      <w:r>
        <w:rPr>
          <w:lang w:val="be-BY"/>
        </w:rPr>
        <w:t xml:space="preserve"> і ўдасканал</w:t>
      </w:r>
      <w:r w:rsidR="002E7309">
        <w:rPr>
          <w:lang w:val="be-BY"/>
        </w:rPr>
        <w:t>ення</w:t>
      </w:r>
      <w:r w:rsidR="00C809CC">
        <w:rPr>
          <w:lang w:val="be-BY"/>
        </w:rPr>
        <w:t xml:space="preserve"> </w:t>
      </w:r>
      <w:proofErr w:type="spellStart"/>
      <w:r w:rsidR="00C809CC">
        <w:rPr>
          <w:lang w:val="be-BY"/>
        </w:rPr>
        <w:t>кампетэнснаснага</w:t>
      </w:r>
      <w:proofErr w:type="spellEnd"/>
      <w:r>
        <w:rPr>
          <w:lang w:val="be-BY"/>
        </w:rPr>
        <w:t xml:space="preserve"> падыходу ў адукацыйнай сістэме “школа – універсітэт </w:t>
      </w:r>
      <w:r w:rsidR="00C76A23">
        <w:rPr>
          <w:lang w:val="be-BY"/>
        </w:rPr>
        <w:t>–</w:t>
      </w:r>
      <w:r w:rsidR="002E7309">
        <w:rPr>
          <w:lang w:val="be-BY"/>
        </w:rPr>
        <w:t xml:space="preserve"> </w:t>
      </w:r>
      <w:r>
        <w:rPr>
          <w:lang w:val="be-BY"/>
        </w:rPr>
        <w:t>школа”.</w:t>
      </w:r>
      <w:r w:rsidR="00975463">
        <w:rPr>
          <w:lang w:val="be-BY"/>
        </w:rPr>
        <w:t xml:space="preserve"> </w:t>
      </w:r>
      <w:r w:rsidR="002E7309">
        <w:rPr>
          <w:lang w:val="be-BY"/>
        </w:rPr>
        <w:t xml:space="preserve">Выкарыстанне на ўроках беларускай мовы такога фактычнага матэрыялу </w:t>
      </w:r>
      <w:r w:rsidR="00C809CC">
        <w:rPr>
          <w:lang w:val="be-BY"/>
        </w:rPr>
        <w:t>будзе спрыяць</w:t>
      </w:r>
      <w:r w:rsidR="002E7309">
        <w:rPr>
          <w:lang w:val="be-BY"/>
        </w:rPr>
        <w:t xml:space="preserve"> фарміраванню зацікаўленасці роднай</w:t>
      </w:r>
      <w:r w:rsidR="00C809CC">
        <w:rPr>
          <w:lang w:val="be-BY"/>
        </w:rPr>
        <w:t xml:space="preserve"> мовай і</w:t>
      </w:r>
      <w:r w:rsidR="002E7309">
        <w:rPr>
          <w:lang w:val="be-BY"/>
        </w:rPr>
        <w:t xml:space="preserve"> родн</w:t>
      </w:r>
      <w:r w:rsidR="00C809CC">
        <w:rPr>
          <w:lang w:val="be-BY"/>
        </w:rPr>
        <w:t>ай культурай, дапамагаць</w:t>
      </w:r>
      <w:r w:rsidR="002E7309">
        <w:rPr>
          <w:lang w:val="be-BY"/>
        </w:rPr>
        <w:t xml:space="preserve"> асэнсаваць непаўторнасць і прыгажо</w:t>
      </w:r>
      <w:r w:rsidR="00C809CC">
        <w:rPr>
          <w:lang w:val="be-BY"/>
        </w:rPr>
        <w:t>сць беларускай мовы, выпрацаваць</w:t>
      </w:r>
      <w:r w:rsidR="002E7309">
        <w:rPr>
          <w:lang w:val="be-BY"/>
        </w:rPr>
        <w:t xml:space="preserve"> паважлівае стаўленне да беларускай мовы і культуры, што пазітыўна ўплывае на выхаванне школьнікаў і фарміраванне </w:t>
      </w:r>
      <w:proofErr w:type="spellStart"/>
      <w:r w:rsidR="002E7309">
        <w:rPr>
          <w:lang w:val="be-BY"/>
        </w:rPr>
        <w:t>кампетэнтнасцей</w:t>
      </w:r>
      <w:proofErr w:type="spellEnd"/>
      <w:r w:rsidR="002E7309">
        <w:rPr>
          <w:lang w:val="be-BY"/>
        </w:rPr>
        <w:t xml:space="preserve"> будучых выкладчыкаў беларускай мовы і літаратуры.</w:t>
      </w:r>
    </w:p>
    <w:p w:rsidR="00C809CC" w:rsidRDefault="00C809CC" w:rsidP="00721BCD">
      <w:pPr>
        <w:shd w:val="clear" w:color="auto" w:fill="FFFFFF"/>
        <w:ind w:left="284"/>
        <w:jc w:val="center"/>
        <w:rPr>
          <w:sz w:val="28"/>
          <w:szCs w:val="28"/>
          <w:lang w:val="be-BY"/>
        </w:rPr>
      </w:pPr>
    </w:p>
    <w:p w:rsidR="00721BCD" w:rsidRPr="00C809CC" w:rsidRDefault="00721BCD" w:rsidP="00721BCD">
      <w:pPr>
        <w:shd w:val="clear" w:color="auto" w:fill="FFFFFF"/>
        <w:ind w:left="284"/>
        <w:jc w:val="center"/>
        <w:rPr>
          <w:b/>
          <w:lang w:val="be-BY"/>
        </w:rPr>
      </w:pPr>
      <w:r w:rsidRPr="00C809CC">
        <w:rPr>
          <w:b/>
          <w:lang w:val="be-BY"/>
        </w:rPr>
        <w:t>Л</w:t>
      </w:r>
      <w:r>
        <w:rPr>
          <w:b/>
          <w:lang w:val="be-BY"/>
        </w:rPr>
        <w:t>ітаратура</w:t>
      </w:r>
    </w:p>
    <w:p w:rsidR="00721BCD" w:rsidRPr="00C809CC" w:rsidRDefault="00721BCD" w:rsidP="00721BCD">
      <w:pPr>
        <w:shd w:val="clear" w:color="auto" w:fill="FFFFFF"/>
        <w:ind w:left="284"/>
        <w:jc w:val="center"/>
        <w:rPr>
          <w:b/>
          <w:lang w:val="be-BY"/>
        </w:rPr>
      </w:pPr>
    </w:p>
    <w:p w:rsidR="00C809CC" w:rsidRPr="000D1F03" w:rsidRDefault="00C809CC" w:rsidP="00C809CC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be-BY"/>
        </w:rPr>
      </w:pPr>
      <w:r>
        <w:rPr>
          <w:lang w:val="be-BY"/>
        </w:rPr>
        <w:t xml:space="preserve">1 </w:t>
      </w:r>
      <w:proofErr w:type="spellStart"/>
      <w:r w:rsidRPr="000D1F03">
        <w:rPr>
          <w:lang w:val="be-BY"/>
        </w:rPr>
        <w:t>Лепешаў</w:t>
      </w:r>
      <w:proofErr w:type="spellEnd"/>
      <w:r w:rsidRPr="000D1F03">
        <w:rPr>
          <w:lang w:val="be-BY"/>
        </w:rPr>
        <w:t>, І. Я. Тлумачальны слоўнік прыказак / І.</w:t>
      </w:r>
      <w:r>
        <w:t> </w:t>
      </w:r>
      <w:r w:rsidRPr="000D1F03">
        <w:rPr>
          <w:lang w:val="be-BY"/>
        </w:rPr>
        <w:t>Я.</w:t>
      </w:r>
      <w:r>
        <w:t> </w:t>
      </w:r>
      <w:proofErr w:type="spellStart"/>
      <w:r w:rsidRPr="000D1F03">
        <w:rPr>
          <w:lang w:val="be-BY"/>
        </w:rPr>
        <w:t>Лепешаў</w:t>
      </w:r>
      <w:proofErr w:type="spellEnd"/>
      <w:r w:rsidRPr="000D1F03">
        <w:rPr>
          <w:lang w:val="be-BY"/>
        </w:rPr>
        <w:t>, М.</w:t>
      </w:r>
      <w:r>
        <w:t> </w:t>
      </w:r>
      <w:r w:rsidRPr="000D1F03">
        <w:rPr>
          <w:lang w:val="be-BY"/>
        </w:rPr>
        <w:t>А.</w:t>
      </w:r>
      <w:r>
        <w:t> </w:t>
      </w:r>
      <w:proofErr w:type="spellStart"/>
      <w:r w:rsidRPr="000D1F03">
        <w:rPr>
          <w:lang w:val="be-BY"/>
        </w:rPr>
        <w:t>Якалцэвіч</w:t>
      </w:r>
      <w:proofErr w:type="spellEnd"/>
      <w:r w:rsidRPr="000D1F03">
        <w:rPr>
          <w:lang w:val="be-BY"/>
        </w:rPr>
        <w:t xml:space="preserve">. – Гродна: </w:t>
      </w:r>
      <w:proofErr w:type="spellStart"/>
      <w:r w:rsidRPr="000D1F03">
        <w:rPr>
          <w:lang w:val="be-BY"/>
        </w:rPr>
        <w:t>ГрДУ</w:t>
      </w:r>
      <w:proofErr w:type="spellEnd"/>
      <w:r w:rsidRPr="000D1F03">
        <w:rPr>
          <w:lang w:val="be-BY"/>
        </w:rPr>
        <w:t>, 2011. – 695 с.</w:t>
      </w:r>
    </w:p>
    <w:p w:rsidR="00C809CC" w:rsidRDefault="00C809CC" w:rsidP="00C809CC">
      <w:pPr>
        <w:ind w:firstLine="567"/>
        <w:jc w:val="both"/>
        <w:rPr>
          <w:lang w:val="be-BY"/>
        </w:rPr>
      </w:pPr>
      <w:r>
        <w:rPr>
          <w:lang w:val="be-BY"/>
        </w:rPr>
        <w:t xml:space="preserve">2 </w:t>
      </w:r>
      <w:r w:rsidRPr="004E1F77">
        <w:rPr>
          <w:lang w:val="be-BY"/>
        </w:rPr>
        <w:t xml:space="preserve">Прыказкі і прымаўкі: у 2 </w:t>
      </w:r>
      <w:proofErr w:type="spellStart"/>
      <w:r w:rsidRPr="004E1F77">
        <w:rPr>
          <w:lang w:val="be-BY"/>
        </w:rPr>
        <w:t>кн</w:t>
      </w:r>
      <w:proofErr w:type="spellEnd"/>
      <w:r w:rsidRPr="004E1F77">
        <w:rPr>
          <w:lang w:val="be-BY"/>
        </w:rPr>
        <w:t xml:space="preserve">. Кніга 1 / </w:t>
      </w:r>
      <w:proofErr w:type="spellStart"/>
      <w:r w:rsidRPr="004E1F77">
        <w:rPr>
          <w:lang w:val="be-BY"/>
        </w:rPr>
        <w:t>рэд</w:t>
      </w:r>
      <w:proofErr w:type="spellEnd"/>
      <w:r w:rsidRPr="004E1F77">
        <w:rPr>
          <w:lang w:val="be-BY"/>
        </w:rPr>
        <w:t xml:space="preserve">. А. С. </w:t>
      </w:r>
      <w:proofErr w:type="spellStart"/>
      <w:r w:rsidRPr="004E1F77">
        <w:rPr>
          <w:lang w:val="be-BY"/>
        </w:rPr>
        <w:t>Фядосік</w:t>
      </w:r>
      <w:proofErr w:type="spellEnd"/>
      <w:r w:rsidRPr="004E1F77">
        <w:rPr>
          <w:lang w:val="be-BY"/>
        </w:rPr>
        <w:t>. – Мінск: Навука і тэхніка, 1976. – 560 с.</w:t>
      </w:r>
    </w:p>
    <w:p w:rsidR="00C809CC" w:rsidRPr="004E1F77" w:rsidRDefault="00C809CC" w:rsidP="00C809CC">
      <w:pPr>
        <w:ind w:firstLine="567"/>
        <w:jc w:val="both"/>
        <w:rPr>
          <w:spacing w:val="4"/>
          <w:lang w:val="be-BY"/>
        </w:rPr>
      </w:pPr>
      <w:r>
        <w:rPr>
          <w:spacing w:val="4"/>
          <w:lang w:val="be-BY"/>
        </w:rPr>
        <w:lastRenderedPageBreak/>
        <w:t xml:space="preserve">3 </w:t>
      </w:r>
      <w:r w:rsidRPr="004E1F77">
        <w:rPr>
          <w:spacing w:val="4"/>
          <w:lang w:val="be-BY"/>
        </w:rPr>
        <w:t>Фальклорны архіў</w:t>
      </w:r>
      <w:r>
        <w:rPr>
          <w:spacing w:val="4"/>
          <w:lang w:val="be-BY"/>
        </w:rPr>
        <w:t xml:space="preserve"> кафедры рускай і сусветнай літаратуры ГДУ імя Ф. Скарыны.</w:t>
      </w:r>
    </w:p>
    <w:p w:rsidR="00C809CC" w:rsidRDefault="00C809CC" w:rsidP="00C809CC">
      <w:pPr>
        <w:ind w:firstLine="567"/>
        <w:jc w:val="both"/>
        <w:rPr>
          <w:lang w:val="be-BY"/>
        </w:rPr>
      </w:pPr>
      <w:r>
        <w:rPr>
          <w:lang w:val="be-BY"/>
        </w:rPr>
        <w:t xml:space="preserve">4 </w:t>
      </w:r>
      <w:proofErr w:type="spellStart"/>
      <w:r>
        <w:rPr>
          <w:lang w:val="be-BY"/>
        </w:rPr>
        <w:t>Хазанава</w:t>
      </w:r>
      <w:proofErr w:type="spellEnd"/>
      <w:r>
        <w:rPr>
          <w:lang w:val="be-BY"/>
        </w:rPr>
        <w:t xml:space="preserve">, К. Л. </w:t>
      </w:r>
      <w:r w:rsidRPr="00A675C1">
        <w:rPr>
          <w:lang w:val="be-BY"/>
        </w:rPr>
        <w:t>Да пытання плённага выкарыстання фальклорнага тэксту ў навучальным працэсе</w:t>
      </w:r>
      <w:r>
        <w:rPr>
          <w:lang w:val="be-BY"/>
        </w:rPr>
        <w:t xml:space="preserve"> / К. Л. </w:t>
      </w:r>
      <w:proofErr w:type="spellStart"/>
      <w:r>
        <w:rPr>
          <w:lang w:val="be-BY"/>
        </w:rPr>
        <w:t>Хазанава</w:t>
      </w:r>
      <w:proofErr w:type="spellEnd"/>
      <w:r>
        <w:rPr>
          <w:lang w:val="be-BY"/>
        </w:rPr>
        <w:t xml:space="preserve"> // </w:t>
      </w:r>
      <w:proofErr w:type="spellStart"/>
      <w:r w:rsidRPr="00A675C1">
        <w:rPr>
          <w:lang w:val="be-BY"/>
        </w:rPr>
        <w:t>Актуальные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вопросы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научно-методической</w:t>
      </w:r>
      <w:proofErr w:type="spellEnd"/>
      <w:r w:rsidRPr="00A675C1">
        <w:rPr>
          <w:lang w:val="be-BY"/>
        </w:rPr>
        <w:t xml:space="preserve"> и </w:t>
      </w:r>
      <w:proofErr w:type="spellStart"/>
      <w:r w:rsidRPr="00A675C1">
        <w:rPr>
          <w:lang w:val="be-BY"/>
        </w:rPr>
        <w:t>учебно-организационной</w:t>
      </w:r>
      <w:proofErr w:type="spellEnd"/>
      <w:r w:rsidRPr="00A675C1">
        <w:rPr>
          <w:lang w:val="be-BY"/>
        </w:rPr>
        <w:t xml:space="preserve"> работы: </w:t>
      </w:r>
      <w:proofErr w:type="spellStart"/>
      <w:r w:rsidRPr="00A675C1">
        <w:rPr>
          <w:lang w:val="be-BY"/>
        </w:rPr>
        <w:t>современная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система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общего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среднего</w:t>
      </w:r>
      <w:proofErr w:type="spellEnd"/>
      <w:r w:rsidRPr="00A675C1">
        <w:rPr>
          <w:lang w:val="be-BY"/>
        </w:rPr>
        <w:t xml:space="preserve"> и </w:t>
      </w:r>
      <w:proofErr w:type="spellStart"/>
      <w:r w:rsidRPr="00A675C1">
        <w:rPr>
          <w:lang w:val="be-BY"/>
        </w:rPr>
        <w:t>высшего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образования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как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исторический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фактор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единства</w:t>
      </w:r>
      <w:proofErr w:type="spellEnd"/>
      <w:r w:rsidRPr="00A675C1">
        <w:rPr>
          <w:lang w:val="be-BY"/>
        </w:rPr>
        <w:t xml:space="preserve"> и </w:t>
      </w:r>
      <w:proofErr w:type="spellStart"/>
      <w:r w:rsidRPr="00A675C1">
        <w:rPr>
          <w:lang w:val="be-BY"/>
        </w:rPr>
        <w:t>устойчивого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развития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общества</w:t>
      </w:r>
      <w:proofErr w:type="spellEnd"/>
      <w:r w:rsidRPr="00A675C1">
        <w:rPr>
          <w:lang w:val="be-BY"/>
        </w:rPr>
        <w:t xml:space="preserve"> [</w:t>
      </w:r>
      <w:proofErr w:type="spellStart"/>
      <w:r w:rsidRPr="00A675C1">
        <w:rPr>
          <w:lang w:val="be-BY"/>
        </w:rPr>
        <w:t>Электронный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ресурс</w:t>
      </w:r>
      <w:proofErr w:type="spellEnd"/>
      <w:r w:rsidRPr="00A675C1">
        <w:rPr>
          <w:lang w:val="be-BY"/>
        </w:rPr>
        <w:t xml:space="preserve">]: </w:t>
      </w:r>
      <w:proofErr w:type="spellStart"/>
      <w:r w:rsidRPr="00A675C1">
        <w:rPr>
          <w:lang w:val="be-BY"/>
        </w:rPr>
        <w:t>сборник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материалов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Республиканской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научно-методической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конференции</w:t>
      </w:r>
      <w:proofErr w:type="spellEnd"/>
      <w:r w:rsidRPr="00A675C1">
        <w:rPr>
          <w:lang w:val="be-BY"/>
        </w:rPr>
        <w:t xml:space="preserve"> (Гомель, 16–17 </w:t>
      </w:r>
      <w:proofErr w:type="spellStart"/>
      <w:r w:rsidRPr="00A675C1">
        <w:rPr>
          <w:lang w:val="be-BY"/>
        </w:rPr>
        <w:t>марта</w:t>
      </w:r>
      <w:proofErr w:type="spellEnd"/>
      <w:r w:rsidRPr="00A675C1">
        <w:rPr>
          <w:lang w:val="be-BY"/>
        </w:rPr>
        <w:t xml:space="preserve"> 2022 г.) / </w:t>
      </w:r>
      <w:proofErr w:type="spellStart"/>
      <w:r w:rsidRPr="00A675C1">
        <w:rPr>
          <w:lang w:val="be-BY"/>
        </w:rPr>
        <w:t>М-во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образования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Республики</w:t>
      </w:r>
      <w:proofErr w:type="spellEnd"/>
      <w:r w:rsidRPr="00A675C1">
        <w:rPr>
          <w:lang w:val="be-BY"/>
        </w:rPr>
        <w:t xml:space="preserve"> Беларусь, </w:t>
      </w:r>
      <w:proofErr w:type="spellStart"/>
      <w:r w:rsidRPr="00A675C1">
        <w:rPr>
          <w:lang w:val="be-BY"/>
        </w:rPr>
        <w:t>Гомельский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гос</w:t>
      </w:r>
      <w:proofErr w:type="spellEnd"/>
      <w:r w:rsidRPr="00A675C1">
        <w:rPr>
          <w:lang w:val="be-BY"/>
        </w:rPr>
        <w:t xml:space="preserve">. </w:t>
      </w:r>
      <w:proofErr w:type="spellStart"/>
      <w:r w:rsidRPr="00A675C1">
        <w:rPr>
          <w:lang w:val="be-BY"/>
        </w:rPr>
        <w:t>ун-т</w:t>
      </w:r>
      <w:proofErr w:type="spellEnd"/>
      <w:r w:rsidRPr="00A675C1">
        <w:rPr>
          <w:lang w:val="be-BY"/>
        </w:rPr>
        <w:t xml:space="preserve"> </w:t>
      </w:r>
      <w:proofErr w:type="spellStart"/>
      <w:r w:rsidRPr="00A675C1">
        <w:rPr>
          <w:lang w:val="be-BY"/>
        </w:rPr>
        <w:t>им</w:t>
      </w:r>
      <w:proofErr w:type="spellEnd"/>
      <w:r w:rsidRPr="00A675C1">
        <w:rPr>
          <w:lang w:val="be-BY"/>
        </w:rPr>
        <w:t xml:space="preserve">. Ф. </w:t>
      </w:r>
      <w:proofErr w:type="spellStart"/>
      <w:r w:rsidRPr="00A675C1">
        <w:rPr>
          <w:lang w:val="be-BY"/>
        </w:rPr>
        <w:t>Скорины</w:t>
      </w:r>
      <w:proofErr w:type="spellEnd"/>
      <w:r w:rsidRPr="00A675C1">
        <w:rPr>
          <w:lang w:val="be-BY"/>
        </w:rPr>
        <w:t xml:space="preserve"> ; </w:t>
      </w:r>
      <w:proofErr w:type="spellStart"/>
      <w:r w:rsidRPr="00A675C1">
        <w:rPr>
          <w:lang w:val="be-BY"/>
        </w:rPr>
        <w:t>редкол</w:t>
      </w:r>
      <w:proofErr w:type="spellEnd"/>
      <w:r w:rsidRPr="00A675C1">
        <w:rPr>
          <w:lang w:val="be-BY"/>
        </w:rPr>
        <w:t>.: И. В</w:t>
      </w:r>
      <w:r>
        <w:rPr>
          <w:lang w:val="be-BY"/>
        </w:rPr>
        <w:t>. </w:t>
      </w:r>
      <w:proofErr w:type="spellStart"/>
      <w:r>
        <w:rPr>
          <w:lang w:val="be-BY"/>
        </w:rPr>
        <w:t>Семченко</w:t>
      </w:r>
      <w:proofErr w:type="spellEnd"/>
      <w:r>
        <w:rPr>
          <w:lang w:val="be-BY"/>
        </w:rPr>
        <w:t xml:space="preserve"> (</w:t>
      </w:r>
      <w:proofErr w:type="spellStart"/>
      <w:r>
        <w:rPr>
          <w:lang w:val="be-BY"/>
        </w:rPr>
        <w:t>гл</w:t>
      </w:r>
      <w:proofErr w:type="spellEnd"/>
      <w:r>
        <w:rPr>
          <w:lang w:val="be-BY"/>
        </w:rPr>
        <w:t xml:space="preserve">. </w:t>
      </w:r>
      <w:proofErr w:type="spellStart"/>
      <w:r>
        <w:rPr>
          <w:lang w:val="be-BY"/>
        </w:rPr>
        <w:t>ред</w:t>
      </w:r>
      <w:proofErr w:type="spellEnd"/>
      <w:r>
        <w:rPr>
          <w:lang w:val="be-BY"/>
        </w:rPr>
        <w:t xml:space="preserve">.) [и </w:t>
      </w:r>
      <w:proofErr w:type="spellStart"/>
      <w:r>
        <w:rPr>
          <w:lang w:val="be-BY"/>
        </w:rPr>
        <w:t>др</w:t>
      </w:r>
      <w:proofErr w:type="spellEnd"/>
      <w:r>
        <w:rPr>
          <w:lang w:val="be-BY"/>
        </w:rPr>
        <w:t xml:space="preserve">.]. </w:t>
      </w:r>
      <w:r w:rsidRPr="00A675C1">
        <w:rPr>
          <w:lang w:val="be-BY"/>
        </w:rPr>
        <w:t xml:space="preserve">– Гомель : ГГУ </w:t>
      </w:r>
      <w:proofErr w:type="spellStart"/>
      <w:r w:rsidRPr="00A675C1">
        <w:rPr>
          <w:lang w:val="be-BY"/>
        </w:rPr>
        <w:t>им</w:t>
      </w:r>
      <w:proofErr w:type="spellEnd"/>
      <w:r w:rsidRPr="00A675C1">
        <w:rPr>
          <w:lang w:val="be-BY"/>
        </w:rPr>
        <w:t xml:space="preserve">. Ф. </w:t>
      </w:r>
      <w:proofErr w:type="spellStart"/>
      <w:r w:rsidRPr="00A675C1">
        <w:rPr>
          <w:lang w:val="be-BY"/>
        </w:rPr>
        <w:t>Скорины</w:t>
      </w:r>
      <w:proofErr w:type="spellEnd"/>
      <w:r w:rsidRPr="00A675C1">
        <w:rPr>
          <w:lang w:val="be-BY"/>
        </w:rPr>
        <w:t>, 2022.</w:t>
      </w:r>
      <w:r>
        <w:rPr>
          <w:lang w:val="be-BY"/>
        </w:rPr>
        <w:t xml:space="preserve"> – </w:t>
      </w:r>
      <w:r w:rsidRPr="00A675C1">
        <w:rPr>
          <w:lang w:val="be-BY"/>
        </w:rPr>
        <w:t>С. 413-416</w:t>
      </w:r>
      <w:r>
        <w:rPr>
          <w:lang w:val="be-BY"/>
        </w:rPr>
        <w:t>.</w:t>
      </w:r>
    </w:p>
    <w:p w:rsidR="00F10014" w:rsidRPr="00721BCD" w:rsidRDefault="00F10014" w:rsidP="001472D3"/>
    <w:sectPr w:rsidR="00F10014" w:rsidRPr="00721BCD" w:rsidSect="001472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00"/>
    <w:rsid w:val="00052AD6"/>
    <w:rsid w:val="0006134F"/>
    <w:rsid w:val="000632A8"/>
    <w:rsid w:val="0006727D"/>
    <w:rsid w:val="00094B5C"/>
    <w:rsid w:val="000C0AFA"/>
    <w:rsid w:val="000D46B9"/>
    <w:rsid w:val="000D7571"/>
    <w:rsid w:val="0012016A"/>
    <w:rsid w:val="001472D3"/>
    <w:rsid w:val="001A1603"/>
    <w:rsid w:val="001A34D9"/>
    <w:rsid w:val="00216296"/>
    <w:rsid w:val="00220A88"/>
    <w:rsid w:val="002964D0"/>
    <w:rsid w:val="002E7309"/>
    <w:rsid w:val="00310B08"/>
    <w:rsid w:val="003111C4"/>
    <w:rsid w:val="003363B9"/>
    <w:rsid w:val="00405B1D"/>
    <w:rsid w:val="00405D0D"/>
    <w:rsid w:val="00417083"/>
    <w:rsid w:val="004A5D4E"/>
    <w:rsid w:val="004F1752"/>
    <w:rsid w:val="005522C7"/>
    <w:rsid w:val="00556C78"/>
    <w:rsid w:val="00591EE3"/>
    <w:rsid w:val="00630C6F"/>
    <w:rsid w:val="00657F94"/>
    <w:rsid w:val="006833EA"/>
    <w:rsid w:val="006E648F"/>
    <w:rsid w:val="006F7893"/>
    <w:rsid w:val="00721BCD"/>
    <w:rsid w:val="00736228"/>
    <w:rsid w:val="007537FB"/>
    <w:rsid w:val="00754D1B"/>
    <w:rsid w:val="007E0966"/>
    <w:rsid w:val="007E0D88"/>
    <w:rsid w:val="00814100"/>
    <w:rsid w:val="0081572C"/>
    <w:rsid w:val="0086582E"/>
    <w:rsid w:val="008672A8"/>
    <w:rsid w:val="008A5EC5"/>
    <w:rsid w:val="0095573C"/>
    <w:rsid w:val="00975463"/>
    <w:rsid w:val="00981119"/>
    <w:rsid w:val="0098738E"/>
    <w:rsid w:val="009A228D"/>
    <w:rsid w:val="009C086B"/>
    <w:rsid w:val="009D7D0B"/>
    <w:rsid w:val="009E3A86"/>
    <w:rsid w:val="009F1281"/>
    <w:rsid w:val="00A72A31"/>
    <w:rsid w:val="00AB4FB4"/>
    <w:rsid w:val="00AD7199"/>
    <w:rsid w:val="00AE4A04"/>
    <w:rsid w:val="00AF6953"/>
    <w:rsid w:val="00B4319E"/>
    <w:rsid w:val="00BA3C1B"/>
    <w:rsid w:val="00BB6F75"/>
    <w:rsid w:val="00BE68D5"/>
    <w:rsid w:val="00BF4090"/>
    <w:rsid w:val="00C00C7C"/>
    <w:rsid w:val="00C23E30"/>
    <w:rsid w:val="00C50322"/>
    <w:rsid w:val="00C73E64"/>
    <w:rsid w:val="00C76A23"/>
    <w:rsid w:val="00C809CC"/>
    <w:rsid w:val="00CA4025"/>
    <w:rsid w:val="00CB5814"/>
    <w:rsid w:val="00D32164"/>
    <w:rsid w:val="00D80CE9"/>
    <w:rsid w:val="00DE4055"/>
    <w:rsid w:val="00DF7302"/>
    <w:rsid w:val="00E3631D"/>
    <w:rsid w:val="00E7138F"/>
    <w:rsid w:val="00E7729F"/>
    <w:rsid w:val="00F10014"/>
    <w:rsid w:val="00F24F1E"/>
    <w:rsid w:val="00F33F87"/>
    <w:rsid w:val="00F81D4D"/>
    <w:rsid w:val="00F96295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8C13-A779-40E7-AA46-8F16299F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84</cp:revision>
  <dcterms:created xsi:type="dcterms:W3CDTF">2025-01-09T14:14:00Z</dcterms:created>
  <dcterms:modified xsi:type="dcterms:W3CDTF">2025-01-11T15:52:00Z</dcterms:modified>
</cp:coreProperties>
</file>