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E8223" w14:textId="264EFC03" w:rsidR="00E53E81" w:rsidRPr="00E53E81" w:rsidRDefault="00BD544F" w:rsidP="00E53E81">
      <w:pPr>
        <w:rPr>
          <w:b/>
          <w:i/>
        </w:rPr>
      </w:pPr>
      <w:r w:rsidRPr="00BD544F">
        <w:rPr>
          <w:b/>
          <w:i/>
        </w:rPr>
        <w:t>УДК</w:t>
      </w:r>
      <w:r w:rsidR="00E53E81" w:rsidRPr="00F5316B">
        <w:rPr>
          <w:b/>
          <w:i/>
        </w:rPr>
        <w:t xml:space="preserve"> </w:t>
      </w:r>
      <w:r w:rsidR="00E53E81" w:rsidRPr="00E53E81">
        <w:rPr>
          <w:b/>
          <w:i/>
        </w:rPr>
        <w:t>37.091.2:37.016:001.9:004.9:54-057.874</w:t>
      </w:r>
    </w:p>
    <w:p w14:paraId="52F970EC" w14:textId="44D34CB6" w:rsidR="00BD544F" w:rsidRDefault="00BD544F" w:rsidP="00CF31C2">
      <w:pPr>
        <w:shd w:val="clear" w:color="auto" w:fill="FFFFFF"/>
        <w:ind w:firstLine="567"/>
        <w:jc w:val="both"/>
        <w:rPr>
          <w:b/>
          <w:i/>
        </w:rPr>
      </w:pPr>
    </w:p>
    <w:p w14:paraId="466DF3B6" w14:textId="77777777" w:rsidR="007A6CDD" w:rsidRPr="007A6CDD" w:rsidRDefault="007A6CDD" w:rsidP="00CF31C2">
      <w:pPr>
        <w:shd w:val="clear" w:color="auto" w:fill="FFFFFF"/>
        <w:ind w:firstLine="567"/>
        <w:jc w:val="both"/>
        <w:rPr>
          <w:b/>
          <w:bCs/>
          <w:i/>
        </w:rPr>
      </w:pPr>
      <w:r w:rsidRPr="007A6CDD">
        <w:rPr>
          <w:b/>
          <w:bCs/>
          <w:i/>
        </w:rPr>
        <w:t>А.</w:t>
      </w:r>
      <w:r w:rsidR="00137151">
        <w:rPr>
          <w:b/>
          <w:bCs/>
          <w:i/>
        </w:rPr>
        <w:t xml:space="preserve"> </w:t>
      </w:r>
      <w:r w:rsidRPr="007A6CDD">
        <w:rPr>
          <w:b/>
          <w:bCs/>
          <w:i/>
        </w:rPr>
        <w:t>В</w:t>
      </w:r>
      <w:r w:rsidR="00137151">
        <w:rPr>
          <w:b/>
          <w:bCs/>
          <w:i/>
        </w:rPr>
        <w:t>.</w:t>
      </w:r>
      <w:r w:rsidRPr="007A6CDD">
        <w:rPr>
          <w:b/>
          <w:bCs/>
          <w:i/>
        </w:rPr>
        <w:t xml:space="preserve"> Хаданович</w:t>
      </w:r>
    </w:p>
    <w:p w14:paraId="032B6F21" w14:textId="77777777" w:rsidR="00BD544F" w:rsidRPr="00BD544F" w:rsidRDefault="00BD544F" w:rsidP="00CF31C2">
      <w:pPr>
        <w:shd w:val="clear" w:color="auto" w:fill="FFFFFF"/>
        <w:ind w:firstLine="567"/>
        <w:jc w:val="both"/>
        <w:rPr>
          <w:i/>
        </w:rPr>
      </w:pPr>
      <w:r w:rsidRPr="00BD544F">
        <w:rPr>
          <w:i/>
        </w:rPr>
        <w:t>г. Гомель, ГГУ имени Ф. Скорины</w:t>
      </w:r>
    </w:p>
    <w:p w14:paraId="3452E895" w14:textId="77777777" w:rsidR="00BD544F" w:rsidRPr="00BD544F" w:rsidRDefault="00BD544F" w:rsidP="00CF31C2">
      <w:pPr>
        <w:shd w:val="clear" w:color="auto" w:fill="FFFFFF"/>
        <w:ind w:firstLine="567"/>
        <w:jc w:val="center"/>
      </w:pPr>
    </w:p>
    <w:p w14:paraId="6BB15A52" w14:textId="77777777" w:rsidR="00BD544F" w:rsidRPr="00BD544F" w:rsidRDefault="000F49D1" w:rsidP="000F49D1">
      <w:pPr>
        <w:shd w:val="clear" w:color="auto" w:fill="FFFFFF"/>
        <w:ind w:firstLine="567"/>
        <w:jc w:val="center"/>
        <w:rPr>
          <w:b/>
        </w:rPr>
      </w:pPr>
      <w:r>
        <w:rPr>
          <w:b/>
        </w:rPr>
        <w:t xml:space="preserve">ИСПОЛЬЗОВАНИЕ </w:t>
      </w:r>
      <w:r w:rsidR="00BD544F" w:rsidRPr="00BD544F">
        <w:rPr>
          <w:b/>
        </w:rPr>
        <w:t>ИННОВАЦИОННЫ</w:t>
      </w:r>
      <w:r>
        <w:rPr>
          <w:b/>
        </w:rPr>
        <w:t>Х</w:t>
      </w:r>
      <w:r w:rsidR="00BD544F" w:rsidRPr="00BD544F">
        <w:rPr>
          <w:b/>
        </w:rPr>
        <w:t xml:space="preserve"> </w:t>
      </w:r>
      <w:r>
        <w:rPr>
          <w:b/>
        </w:rPr>
        <w:t>ТЕХНОЛОГИЙ ПРИ ПОДГОТОВКЕ ШКОЛЬНИКОВ К ЗАКЛЮЧИТЕЛЬНОМУ ТУРУ РЕСПУБЛИКАНСКОЙ ОЛИМПИАДЫ ПО ХИМИИ</w:t>
      </w:r>
    </w:p>
    <w:p w14:paraId="0DE2E37E" w14:textId="77777777" w:rsidR="00BD544F" w:rsidRDefault="00BD544F" w:rsidP="00C52467">
      <w:pPr>
        <w:shd w:val="clear" w:color="auto" w:fill="FFFFFF"/>
        <w:ind w:firstLine="567"/>
        <w:jc w:val="center"/>
        <w:rPr>
          <w:b/>
          <w:sz w:val="30"/>
          <w:szCs w:val="30"/>
        </w:rPr>
      </w:pPr>
    </w:p>
    <w:p w14:paraId="543E1B3C" w14:textId="4C1016A1" w:rsidR="00C52467" w:rsidRPr="00C52467" w:rsidRDefault="00C52467" w:rsidP="00C52467">
      <w:pPr>
        <w:shd w:val="clear" w:color="auto" w:fill="FFFFFF"/>
        <w:ind w:firstLine="567"/>
        <w:jc w:val="both"/>
        <w:rPr>
          <w:rStyle w:val="fontstyle01"/>
          <w:rFonts w:ascii="Times New Roman" w:hAnsi="Times New Roman" w:cs="Times New Roman"/>
        </w:rPr>
      </w:pPr>
      <w:r w:rsidRPr="00C52467">
        <w:rPr>
          <w:rStyle w:val="fontstyle01"/>
          <w:rFonts w:ascii="Times New Roman" w:hAnsi="Times New Roman" w:cs="Times New Roman"/>
        </w:rPr>
        <w:t>Модернизация общего образования в связи с переходом на профильное обучение</w:t>
      </w:r>
      <w:r w:rsidR="004A75BB" w:rsidRPr="004A75BB">
        <w:rPr>
          <w:rStyle w:val="fontstyle01"/>
          <w:rFonts w:ascii="Times New Roman" w:hAnsi="Times New Roman" w:cs="Times New Roman"/>
        </w:rPr>
        <w:t xml:space="preserve"> </w:t>
      </w:r>
      <w:r w:rsidRPr="00C52467">
        <w:rPr>
          <w:rStyle w:val="fontstyle01"/>
          <w:rFonts w:ascii="Times New Roman" w:hAnsi="Times New Roman" w:cs="Times New Roman"/>
        </w:rPr>
        <w:t>требует от преподавателя высокого уровня преподавания с использованием различных методик и технологий обучения. В условиях вариативности и разноу</w:t>
      </w:r>
      <w:r w:rsidR="008D5021">
        <w:rPr>
          <w:rStyle w:val="fontstyle01"/>
          <w:rFonts w:ascii="Times New Roman" w:hAnsi="Times New Roman" w:cs="Times New Roman"/>
        </w:rPr>
        <w:t>ровневого</w:t>
      </w:r>
      <w:r w:rsidRPr="00C52467">
        <w:rPr>
          <w:rStyle w:val="fontstyle01"/>
          <w:rFonts w:ascii="Times New Roman" w:hAnsi="Times New Roman" w:cs="Times New Roman"/>
        </w:rPr>
        <w:t xml:space="preserve"> образования умение применять инновационные технологии и их элементы помогают преподавателю добиваться высокого качества обучения</w:t>
      </w:r>
      <w:r w:rsidR="00D6407D">
        <w:rPr>
          <w:rStyle w:val="fontstyle01"/>
          <w:rFonts w:ascii="Times New Roman" w:hAnsi="Times New Roman" w:cs="Times New Roman"/>
        </w:rPr>
        <w:t xml:space="preserve"> </w:t>
      </w:r>
      <w:r w:rsidR="00D6407D" w:rsidRPr="00D6407D">
        <w:rPr>
          <w:rStyle w:val="fontstyle01"/>
          <w:rFonts w:ascii="Times New Roman" w:hAnsi="Times New Roman" w:cs="Times New Roman"/>
        </w:rPr>
        <w:t>[1]</w:t>
      </w:r>
      <w:r w:rsidRPr="00C52467">
        <w:rPr>
          <w:rStyle w:val="fontstyle01"/>
          <w:rFonts w:ascii="Times New Roman" w:hAnsi="Times New Roman" w:cs="Times New Roman"/>
        </w:rPr>
        <w:t>. К числу инновационных технологий обучения можно отнести компьютерные, информационно-коммуникационные и телекоммуникационные технологии. Они способствуют рациональному проектированию учебного процесса и эффективной реализации намеченных целей и задач обучения.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8800CD">
        <w:rPr>
          <w:rStyle w:val="fontstyle01"/>
          <w:rFonts w:ascii="Times New Roman" w:hAnsi="Times New Roman" w:cs="Times New Roman"/>
        </w:rPr>
        <w:t>И</w:t>
      </w:r>
      <w:r w:rsidRPr="00C52467">
        <w:rPr>
          <w:rStyle w:val="fontstyle01"/>
          <w:rFonts w:ascii="Times New Roman" w:hAnsi="Times New Roman" w:cs="Times New Roman"/>
        </w:rPr>
        <w:t>нформационные технологии открывают новые возможности для получения знаний, их использование создает возможность обучать учащихся на современном уровне, следовательно, изучение и внедрение элементов информационных технологий в учебный процесс является актуальным.</w:t>
      </w:r>
      <w:r w:rsidR="008800CD" w:rsidRPr="008800CD">
        <w:rPr>
          <w:szCs w:val="28"/>
        </w:rPr>
        <w:t xml:space="preserve"> </w:t>
      </w:r>
      <w:r w:rsidR="008800CD" w:rsidRPr="005014A8">
        <w:rPr>
          <w:szCs w:val="28"/>
        </w:rPr>
        <w:t>Компьютеризация учебного процесса на сегодня является важным направлением в сфере образования</w:t>
      </w:r>
      <w:r w:rsidR="00D6407D" w:rsidRPr="00D6407D">
        <w:rPr>
          <w:szCs w:val="28"/>
        </w:rPr>
        <w:t xml:space="preserve"> [2]</w:t>
      </w:r>
      <w:bookmarkStart w:id="0" w:name="_GoBack"/>
      <w:bookmarkEnd w:id="0"/>
      <w:r w:rsidR="008800CD" w:rsidRPr="005014A8">
        <w:rPr>
          <w:szCs w:val="28"/>
        </w:rPr>
        <w:t>. При этом главная роль принадлежит именно информационным технологиям, применению обучающих компьютерных программ и учебников, направленных на стимуляцию твор</w:t>
      </w:r>
      <w:r w:rsidR="008800CD">
        <w:rPr>
          <w:szCs w:val="28"/>
        </w:rPr>
        <w:t>ческих способностей учеников</w:t>
      </w:r>
    </w:p>
    <w:p w14:paraId="6DA7AB0E" w14:textId="77777777" w:rsidR="00EF6822" w:rsidRDefault="00A01A13" w:rsidP="00C52467">
      <w:pPr>
        <w:shd w:val="clear" w:color="auto" w:fill="FFFFFF"/>
        <w:ind w:firstLine="567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Одной из задач, стоящими перед преподавателями кафедры химии является работа с одаренными школьниками. Целью данной работы является </w:t>
      </w:r>
      <w:r w:rsidR="00BD544F" w:rsidRPr="00A01A13">
        <w:rPr>
          <w:rStyle w:val="fontstyle01"/>
          <w:rFonts w:ascii="Times New Roman" w:hAnsi="Times New Roman" w:cs="Times New Roman"/>
        </w:rPr>
        <w:t>формирова</w:t>
      </w:r>
      <w:r>
        <w:rPr>
          <w:rStyle w:val="fontstyle01"/>
          <w:rFonts w:ascii="Times New Roman" w:hAnsi="Times New Roman" w:cs="Times New Roman"/>
        </w:rPr>
        <w:t>ние</w:t>
      </w:r>
      <w:r w:rsidR="00BD544F" w:rsidRPr="00A01A13">
        <w:rPr>
          <w:rStyle w:val="fontstyle01"/>
          <w:rFonts w:ascii="Times New Roman" w:hAnsi="Times New Roman" w:cs="Times New Roman"/>
        </w:rPr>
        <w:t xml:space="preserve"> теоретически</w:t>
      </w:r>
      <w:r>
        <w:rPr>
          <w:rStyle w:val="fontstyle01"/>
          <w:rFonts w:ascii="Times New Roman" w:hAnsi="Times New Roman" w:cs="Times New Roman"/>
        </w:rPr>
        <w:t>х</w:t>
      </w:r>
      <w:r w:rsidR="00BD544F" w:rsidRPr="00A01A13">
        <w:rPr>
          <w:rStyle w:val="fontstyle01"/>
          <w:rFonts w:ascii="Times New Roman" w:hAnsi="Times New Roman" w:cs="Times New Roman"/>
        </w:rPr>
        <w:t xml:space="preserve"> знани</w:t>
      </w:r>
      <w:r>
        <w:rPr>
          <w:rStyle w:val="fontstyle01"/>
          <w:rFonts w:ascii="Times New Roman" w:hAnsi="Times New Roman" w:cs="Times New Roman"/>
        </w:rPr>
        <w:t>й</w:t>
      </w:r>
      <w:r w:rsidR="00BD544F" w:rsidRPr="00A01A13">
        <w:rPr>
          <w:rStyle w:val="fontstyle01"/>
          <w:rFonts w:ascii="Times New Roman" w:hAnsi="Times New Roman" w:cs="Times New Roman"/>
        </w:rPr>
        <w:t>, практически</w:t>
      </w:r>
      <w:r>
        <w:rPr>
          <w:rStyle w:val="fontstyle01"/>
          <w:rFonts w:ascii="Times New Roman" w:hAnsi="Times New Roman" w:cs="Times New Roman"/>
        </w:rPr>
        <w:t>х</w:t>
      </w:r>
      <w:r w:rsidR="00BD544F" w:rsidRPr="00A01A13">
        <w:rPr>
          <w:rStyle w:val="fontstyle01"/>
          <w:rFonts w:ascii="Times New Roman" w:hAnsi="Times New Roman" w:cs="Times New Roman"/>
        </w:rPr>
        <w:t xml:space="preserve"> умени</w:t>
      </w:r>
      <w:r>
        <w:rPr>
          <w:rStyle w:val="fontstyle01"/>
          <w:rFonts w:ascii="Times New Roman" w:hAnsi="Times New Roman" w:cs="Times New Roman"/>
        </w:rPr>
        <w:t>й</w:t>
      </w:r>
      <w:r w:rsidR="00BD544F" w:rsidRPr="00A01A13">
        <w:rPr>
          <w:rStyle w:val="fontstyle01"/>
          <w:rFonts w:ascii="Times New Roman" w:hAnsi="Times New Roman" w:cs="Times New Roman"/>
        </w:rPr>
        <w:t xml:space="preserve"> и навык</w:t>
      </w:r>
      <w:r>
        <w:rPr>
          <w:rStyle w:val="fontstyle01"/>
          <w:rFonts w:ascii="Times New Roman" w:hAnsi="Times New Roman" w:cs="Times New Roman"/>
        </w:rPr>
        <w:t>ов</w:t>
      </w:r>
      <w:r w:rsidR="00BD544F" w:rsidRPr="00A01A13">
        <w:rPr>
          <w:rStyle w:val="fontstyle01"/>
          <w:rFonts w:ascii="Times New Roman" w:hAnsi="Times New Roman" w:cs="Times New Roman"/>
        </w:rPr>
        <w:t>, способствующи</w:t>
      </w:r>
      <w:r>
        <w:rPr>
          <w:rStyle w:val="fontstyle01"/>
          <w:rFonts w:ascii="Times New Roman" w:hAnsi="Times New Roman" w:cs="Times New Roman"/>
        </w:rPr>
        <w:t>х</w:t>
      </w:r>
      <w:r w:rsidR="00BD544F" w:rsidRPr="00A01A13">
        <w:rPr>
          <w:rStyle w:val="fontstyle01"/>
          <w:rFonts w:ascii="Times New Roman" w:hAnsi="Times New Roman" w:cs="Times New Roman"/>
        </w:rPr>
        <w:t xml:space="preserve"> эффективному психолого-педагогическому сопровождени</w:t>
      </w:r>
      <w:r>
        <w:rPr>
          <w:rStyle w:val="fontstyle01"/>
          <w:rFonts w:ascii="Times New Roman" w:hAnsi="Times New Roman" w:cs="Times New Roman"/>
        </w:rPr>
        <w:t xml:space="preserve">ю </w:t>
      </w:r>
      <w:r w:rsidR="00BD544F" w:rsidRPr="00A01A13">
        <w:rPr>
          <w:rStyle w:val="fontstyle01"/>
          <w:rFonts w:ascii="Times New Roman" w:hAnsi="Times New Roman" w:cs="Times New Roman"/>
        </w:rPr>
        <w:t>одар</w:t>
      </w:r>
      <w:r w:rsidR="009508AF">
        <w:rPr>
          <w:rStyle w:val="fontstyle01"/>
          <w:rFonts w:ascii="Times New Roman" w:hAnsi="Times New Roman" w:cs="Times New Roman"/>
        </w:rPr>
        <w:t>е</w:t>
      </w:r>
      <w:r w:rsidR="00BD544F" w:rsidRPr="00A01A13">
        <w:rPr>
          <w:rStyle w:val="fontstyle01"/>
          <w:rFonts w:ascii="Times New Roman" w:hAnsi="Times New Roman" w:cs="Times New Roman"/>
        </w:rPr>
        <w:t>нных детей</w:t>
      </w:r>
      <w:r>
        <w:rPr>
          <w:rStyle w:val="fontstyle01"/>
          <w:rFonts w:ascii="Times New Roman" w:hAnsi="Times New Roman" w:cs="Times New Roman"/>
        </w:rPr>
        <w:t xml:space="preserve"> в углубленном изучении химии</w:t>
      </w:r>
      <w:r w:rsidR="00EF6822">
        <w:rPr>
          <w:rStyle w:val="fontstyle01"/>
          <w:rFonts w:ascii="Times New Roman" w:hAnsi="Times New Roman" w:cs="Times New Roman"/>
        </w:rPr>
        <w:t xml:space="preserve"> при подготовке их к участию в заключительном туре Республиканской олимпиады</w:t>
      </w:r>
      <w:r>
        <w:rPr>
          <w:rStyle w:val="fontstyle01"/>
          <w:rFonts w:ascii="Times New Roman" w:hAnsi="Times New Roman" w:cs="Times New Roman"/>
        </w:rPr>
        <w:t xml:space="preserve">. </w:t>
      </w:r>
      <w:r w:rsidR="00BD544F" w:rsidRPr="00A01A13">
        <w:rPr>
          <w:rStyle w:val="fontstyle01"/>
          <w:rFonts w:ascii="Times New Roman" w:hAnsi="Times New Roman" w:cs="Times New Roman"/>
        </w:rPr>
        <w:t xml:space="preserve"> </w:t>
      </w:r>
    </w:p>
    <w:p w14:paraId="545A2541" w14:textId="74A9DEB5" w:rsidR="00EF6822" w:rsidRPr="0030498C" w:rsidRDefault="00A01A13" w:rsidP="00C52467">
      <w:pPr>
        <w:shd w:val="clear" w:color="auto" w:fill="FFFFFF"/>
        <w:ind w:firstLine="567"/>
        <w:jc w:val="both"/>
        <w:rPr>
          <w:rFonts w:ascii="Calibri" w:hAnsi="Calibri" w:cs="Calibri"/>
          <w:color w:val="000000"/>
          <w:lang w:eastAsia="ru-BY"/>
        </w:rPr>
      </w:pPr>
      <w:r>
        <w:rPr>
          <w:rStyle w:val="fontstyle01"/>
          <w:rFonts w:ascii="Times New Roman" w:hAnsi="Times New Roman" w:cs="Times New Roman"/>
        </w:rPr>
        <w:t>Работа со школьниками п</w:t>
      </w:r>
      <w:r w:rsidR="00BD544F" w:rsidRPr="00A01A13">
        <w:rPr>
          <w:rStyle w:val="fontstyle01"/>
          <w:rFonts w:ascii="Times New Roman" w:hAnsi="Times New Roman" w:cs="Times New Roman"/>
        </w:rPr>
        <w:t xml:space="preserve">озволяет развить коммуникативную компетентность </w:t>
      </w:r>
      <w:r>
        <w:rPr>
          <w:rStyle w:val="fontstyle01"/>
          <w:rFonts w:ascii="Times New Roman" w:hAnsi="Times New Roman" w:cs="Times New Roman"/>
        </w:rPr>
        <w:t>преподавателей</w:t>
      </w:r>
      <w:r w:rsidR="00BD544F" w:rsidRPr="00A01A13">
        <w:rPr>
          <w:rStyle w:val="fontstyle01"/>
          <w:rFonts w:ascii="Times New Roman" w:hAnsi="Times New Roman" w:cs="Times New Roman"/>
        </w:rPr>
        <w:t>, способствующую эффективному взаимодействию с одар</w:t>
      </w:r>
      <w:r w:rsidR="00137151">
        <w:rPr>
          <w:rStyle w:val="fontstyle01"/>
          <w:rFonts w:ascii="Times New Roman" w:hAnsi="Times New Roman" w:cs="Times New Roman"/>
        </w:rPr>
        <w:t>е</w:t>
      </w:r>
      <w:r w:rsidR="00BD544F" w:rsidRPr="00A01A13">
        <w:rPr>
          <w:rStyle w:val="fontstyle01"/>
          <w:rFonts w:ascii="Times New Roman" w:hAnsi="Times New Roman" w:cs="Times New Roman"/>
        </w:rPr>
        <w:t>нными детьми</w:t>
      </w:r>
      <w:r>
        <w:rPr>
          <w:rStyle w:val="fontstyle01"/>
          <w:rFonts w:ascii="Times New Roman" w:hAnsi="Times New Roman" w:cs="Times New Roman"/>
        </w:rPr>
        <w:t>. П</w:t>
      </w:r>
      <w:r w:rsidR="00BD544F" w:rsidRPr="00A01A13">
        <w:rPr>
          <w:rStyle w:val="fontstyle01"/>
          <w:rFonts w:ascii="Times New Roman" w:hAnsi="Times New Roman" w:cs="Times New Roman"/>
        </w:rPr>
        <w:t>одавляюще</w:t>
      </w:r>
      <w:r>
        <w:rPr>
          <w:rStyle w:val="fontstyle01"/>
          <w:rFonts w:ascii="Times New Roman" w:hAnsi="Times New Roman" w:cs="Times New Roman"/>
        </w:rPr>
        <w:t>е</w:t>
      </w:r>
      <w:r w:rsidR="00BD544F" w:rsidRPr="00A01A13">
        <w:rPr>
          <w:rStyle w:val="fontstyle01"/>
          <w:rFonts w:ascii="Times New Roman" w:hAnsi="Times New Roman" w:cs="Times New Roman"/>
        </w:rPr>
        <w:t xml:space="preserve"> большинств</w:t>
      </w:r>
      <w:r>
        <w:rPr>
          <w:rStyle w:val="fontstyle01"/>
          <w:rFonts w:ascii="Times New Roman" w:hAnsi="Times New Roman" w:cs="Times New Roman"/>
        </w:rPr>
        <w:t>о</w:t>
      </w:r>
      <w:r w:rsidR="00BD544F" w:rsidRPr="00A01A13">
        <w:rPr>
          <w:rStyle w:val="fontstyle01"/>
          <w:rFonts w:ascii="Times New Roman" w:hAnsi="Times New Roman" w:cs="Times New Roman"/>
        </w:rPr>
        <w:t xml:space="preserve"> одаренных детей </w:t>
      </w:r>
      <w:r>
        <w:rPr>
          <w:rStyle w:val="fontstyle01"/>
          <w:rFonts w:ascii="Times New Roman" w:hAnsi="Times New Roman" w:cs="Times New Roman"/>
        </w:rPr>
        <w:t>характеризуется</w:t>
      </w:r>
      <w:r w:rsidR="00BD544F" w:rsidRPr="00A01A13">
        <w:rPr>
          <w:rStyle w:val="fontstyle01"/>
          <w:rFonts w:ascii="Times New Roman" w:hAnsi="Times New Roman" w:cs="Times New Roman"/>
        </w:rPr>
        <w:t xml:space="preserve"> пристрастн</w:t>
      </w:r>
      <w:r>
        <w:rPr>
          <w:rStyle w:val="fontstyle01"/>
          <w:rFonts w:ascii="Times New Roman" w:hAnsi="Times New Roman" w:cs="Times New Roman"/>
        </w:rPr>
        <w:t>ым</w:t>
      </w:r>
      <w:r w:rsidR="00BD544F" w:rsidRPr="00A01A13">
        <w:rPr>
          <w:rStyle w:val="fontstyle01"/>
          <w:rFonts w:ascii="Times New Roman" w:hAnsi="Times New Roman" w:cs="Times New Roman"/>
        </w:rPr>
        <w:t xml:space="preserve">, </w:t>
      </w:r>
      <w:proofErr w:type="gramStart"/>
      <w:r w:rsidR="00BD544F" w:rsidRPr="00A01A13">
        <w:rPr>
          <w:rStyle w:val="fontstyle01"/>
          <w:rFonts w:ascii="Times New Roman" w:hAnsi="Times New Roman" w:cs="Times New Roman"/>
        </w:rPr>
        <w:t>личностн</w:t>
      </w:r>
      <w:r>
        <w:rPr>
          <w:rStyle w:val="fontstyle01"/>
          <w:rFonts w:ascii="Times New Roman" w:hAnsi="Times New Roman" w:cs="Times New Roman"/>
        </w:rPr>
        <w:t xml:space="preserve">ым </w:t>
      </w:r>
      <w:r w:rsidR="00BD544F" w:rsidRPr="00A01A13">
        <w:rPr>
          <w:rStyle w:val="fontstyle01"/>
          <w:rFonts w:ascii="Times New Roman" w:hAnsi="Times New Roman" w:cs="Times New Roman"/>
        </w:rPr>
        <w:t xml:space="preserve"> отношение</w:t>
      </w:r>
      <w:r>
        <w:rPr>
          <w:rStyle w:val="fontstyle01"/>
          <w:rFonts w:ascii="Times New Roman" w:hAnsi="Times New Roman" w:cs="Times New Roman"/>
        </w:rPr>
        <w:t>м</w:t>
      </w:r>
      <w:proofErr w:type="gramEnd"/>
      <w:r w:rsidR="00BD544F" w:rsidRPr="00A01A13">
        <w:rPr>
          <w:rStyle w:val="fontstyle01"/>
          <w:rFonts w:ascii="Times New Roman" w:hAnsi="Times New Roman" w:cs="Times New Roman"/>
        </w:rPr>
        <w:t xml:space="preserve"> к деятельности,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BD544F" w:rsidRPr="00A01A13">
        <w:rPr>
          <w:rStyle w:val="fontstyle01"/>
          <w:rFonts w:ascii="Times New Roman" w:hAnsi="Times New Roman" w:cs="Times New Roman"/>
        </w:rPr>
        <w:t>составляющей</w:t>
      </w:r>
      <w:r>
        <w:rPr>
          <w:rStyle w:val="fontstyle01"/>
          <w:rFonts w:ascii="Times New Roman" w:hAnsi="Times New Roman" w:cs="Times New Roman"/>
        </w:rPr>
        <w:t xml:space="preserve"> с</w:t>
      </w:r>
      <w:r w:rsidR="00BD544F" w:rsidRPr="00A01A13">
        <w:rPr>
          <w:rStyle w:val="fontstyle01"/>
          <w:rFonts w:ascii="Times New Roman" w:hAnsi="Times New Roman" w:cs="Times New Roman"/>
        </w:rPr>
        <w:t>феру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BD544F" w:rsidRPr="00A01A13">
        <w:rPr>
          <w:rStyle w:val="fontstyle01"/>
          <w:rFonts w:ascii="Times New Roman" w:hAnsi="Times New Roman" w:cs="Times New Roman"/>
        </w:rPr>
        <w:t>их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BD544F" w:rsidRPr="00A01A13">
        <w:rPr>
          <w:rStyle w:val="fontstyle01"/>
          <w:rFonts w:ascii="Times New Roman" w:hAnsi="Times New Roman" w:cs="Times New Roman"/>
        </w:rPr>
        <w:t>интересов.</w:t>
      </w:r>
      <w:r>
        <w:rPr>
          <w:rStyle w:val="fontstyle01"/>
          <w:rFonts w:ascii="Times New Roman" w:hAnsi="Times New Roman" w:cs="Times New Roman"/>
        </w:rPr>
        <w:t xml:space="preserve"> Они </w:t>
      </w:r>
      <w:r w:rsidR="00BD544F" w:rsidRPr="00A01A13">
        <w:rPr>
          <w:rStyle w:val="fontstyle01"/>
          <w:rFonts w:ascii="Times New Roman" w:hAnsi="Times New Roman" w:cs="Times New Roman"/>
        </w:rPr>
        <w:t>име</w:t>
      </w:r>
      <w:r>
        <w:rPr>
          <w:rStyle w:val="fontstyle01"/>
          <w:rFonts w:ascii="Times New Roman" w:hAnsi="Times New Roman" w:cs="Times New Roman"/>
        </w:rPr>
        <w:t>ю</w:t>
      </w:r>
      <w:r w:rsidR="00BD544F" w:rsidRPr="00A01A13">
        <w:rPr>
          <w:rStyle w:val="fontstyle01"/>
          <w:rFonts w:ascii="Times New Roman" w:hAnsi="Times New Roman" w:cs="Times New Roman"/>
        </w:rPr>
        <w:t>т</w:t>
      </w:r>
      <w:r>
        <w:rPr>
          <w:rStyle w:val="fontstyle01"/>
          <w:rFonts w:ascii="Times New Roman" w:hAnsi="Times New Roman" w:cs="Times New Roman"/>
        </w:rPr>
        <w:t xml:space="preserve"> высокую </w:t>
      </w:r>
      <w:r w:rsidR="00BD544F" w:rsidRPr="00A01A13">
        <w:rPr>
          <w:rStyle w:val="fontstyle01"/>
          <w:rFonts w:ascii="Times New Roman" w:hAnsi="Times New Roman" w:cs="Times New Roman"/>
        </w:rPr>
        <w:t>самооценк</w:t>
      </w:r>
      <w:r>
        <w:rPr>
          <w:rStyle w:val="fontstyle01"/>
          <w:rFonts w:ascii="Times New Roman" w:hAnsi="Times New Roman" w:cs="Times New Roman"/>
        </w:rPr>
        <w:t>у</w:t>
      </w:r>
      <w:r w:rsidR="00BD544F" w:rsidRPr="00A01A13">
        <w:rPr>
          <w:rStyle w:val="fontstyle01"/>
          <w:rFonts w:ascii="Times New Roman" w:hAnsi="Times New Roman" w:cs="Times New Roman"/>
        </w:rPr>
        <w:t>,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BD544F" w:rsidRPr="00A01A13">
        <w:rPr>
          <w:rStyle w:val="fontstyle01"/>
          <w:rFonts w:ascii="Times New Roman" w:hAnsi="Times New Roman" w:cs="Times New Roman"/>
        </w:rPr>
        <w:t>характеризующ</w:t>
      </w:r>
      <w:r>
        <w:rPr>
          <w:rStyle w:val="fontstyle01"/>
          <w:rFonts w:ascii="Times New Roman" w:hAnsi="Times New Roman" w:cs="Times New Roman"/>
        </w:rPr>
        <w:t>ую их представление о своих возможностях</w:t>
      </w:r>
      <w:r w:rsidR="00D6407D" w:rsidRPr="00D6407D">
        <w:rPr>
          <w:rStyle w:val="fontstyle01"/>
          <w:rFonts w:ascii="Times New Roman" w:hAnsi="Times New Roman" w:cs="Times New Roman"/>
        </w:rPr>
        <w:t xml:space="preserve"> [3]</w:t>
      </w:r>
      <w:r>
        <w:rPr>
          <w:rStyle w:val="fontstyle01"/>
          <w:rFonts w:ascii="Times New Roman" w:hAnsi="Times New Roman" w:cs="Times New Roman"/>
        </w:rPr>
        <w:t xml:space="preserve">. </w:t>
      </w:r>
      <w:r w:rsidR="00BD544F" w:rsidRPr="00A01A13">
        <w:rPr>
          <w:rStyle w:val="fontstyle01"/>
          <w:rFonts w:ascii="Times New Roman" w:hAnsi="Times New Roman" w:cs="Times New Roman"/>
        </w:rPr>
        <w:t xml:space="preserve">Стремление добиться </w:t>
      </w:r>
      <w:r w:rsidR="00EF6822">
        <w:rPr>
          <w:rStyle w:val="fontstyle01"/>
          <w:rFonts w:ascii="Times New Roman" w:hAnsi="Times New Roman" w:cs="Times New Roman"/>
        </w:rPr>
        <w:t xml:space="preserve">высоких </w:t>
      </w:r>
      <w:proofErr w:type="gramStart"/>
      <w:r w:rsidR="00EF6822">
        <w:rPr>
          <w:rStyle w:val="fontstyle01"/>
          <w:rFonts w:ascii="Times New Roman" w:hAnsi="Times New Roman" w:cs="Times New Roman"/>
        </w:rPr>
        <w:t xml:space="preserve">результатов </w:t>
      </w:r>
      <w:r w:rsidR="00BD544F" w:rsidRPr="00A01A13">
        <w:rPr>
          <w:rStyle w:val="fontstyle01"/>
          <w:rFonts w:ascii="Times New Roman" w:hAnsi="Times New Roman" w:cs="Times New Roman"/>
        </w:rPr>
        <w:t xml:space="preserve"> носит</w:t>
      </w:r>
      <w:proofErr w:type="gramEnd"/>
      <w:r w:rsidR="00EF6822">
        <w:rPr>
          <w:rStyle w:val="fontstyle01"/>
          <w:rFonts w:ascii="Times New Roman" w:hAnsi="Times New Roman" w:cs="Times New Roman"/>
        </w:rPr>
        <w:t xml:space="preserve"> </w:t>
      </w:r>
      <w:r w:rsidR="00BD544F" w:rsidRPr="00A01A13">
        <w:rPr>
          <w:rStyle w:val="fontstyle01"/>
          <w:rFonts w:ascii="Times New Roman" w:hAnsi="Times New Roman" w:cs="Times New Roman"/>
        </w:rPr>
        <w:t>позитивный характер,</w:t>
      </w:r>
      <w:r w:rsidR="00EF6822">
        <w:rPr>
          <w:rStyle w:val="fontstyle01"/>
          <w:rFonts w:ascii="Times New Roman" w:hAnsi="Times New Roman" w:cs="Times New Roman"/>
        </w:rPr>
        <w:t xml:space="preserve"> </w:t>
      </w:r>
      <w:r w:rsidR="00BD544F" w:rsidRPr="00A01A13">
        <w:rPr>
          <w:rStyle w:val="fontstyle01"/>
          <w:rFonts w:ascii="Times New Roman" w:hAnsi="Times New Roman" w:cs="Times New Roman"/>
        </w:rPr>
        <w:t>способству</w:t>
      </w:r>
      <w:r w:rsidR="00EF6822">
        <w:rPr>
          <w:rStyle w:val="fontstyle01"/>
          <w:rFonts w:ascii="Times New Roman" w:hAnsi="Times New Roman" w:cs="Times New Roman"/>
        </w:rPr>
        <w:t>ет</w:t>
      </w:r>
      <w:r w:rsidR="00BD544F" w:rsidRPr="00A01A13">
        <w:rPr>
          <w:rStyle w:val="fontstyle01"/>
          <w:rFonts w:ascii="Times New Roman" w:hAnsi="Times New Roman" w:cs="Times New Roman"/>
        </w:rPr>
        <w:t xml:space="preserve"> достижению</w:t>
      </w:r>
      <w:r w:rsidR="00EF6822">
        <w:rPr>
          <w:rStyle w:val="fontstyle01"/>
          <w:rFonts w:ascii="Times New Roman" w:hAnsi="Times New Roman" w:cs="Times New Roman"/>
        </w:rPr>
        <w:t xml:space="preserve"> поставленных целей.</w:t>
      </w:r>
      <w:r w:rsidR="009E40E5">
        <w:rPr>
          <w:rStyle w:val="fontstyle01"/>
          <w:rFonts w:ascii="Times New Roman" w:hAnsi="Times New Roman" w:cs="Times New Roman"/>
        </w:rPr>
        <w:t xml:space="preserve"> Перед преподавателями ставятся</w:t>
      </w:r>
      <w:r w:rsidR="00EF6822" w:rsidRPr="0030498C">
        <w:rPr>
          <w:color w:val="000000"/>
          <w:lang w:eastAsia="ru-BY"/>
        </w:rPr>
        <w:t xml:space="preserve"> следующие задачи: помочь ученикам освоить приемы</w:t>
      </w:r>
      <w:r w:rsidR="009E40E5">
        <w:rPr>
          <w:color w:val="000000"/>
          <w:lang w:eastAsia="ru-BY"/>
        </w:rPr>
        <w:t xml:space="preserve"> выполнения практического тура олимпиады</w:t>
      </w:r>
      <w:r w:rsidR="00EF6822" w:rsidRPr="0030498C">
        <w:rPr>
          <w:color w:val="000000"/>
          <w:lang w:eastAsia="ru-BY"/>
        </w:rPr>
        <w:t>, которые позволят расширять полученные знания самостоятельно, т.е. научить оперативно находить оптимальный алгоритм</w:t>
      </w:r>
      <w:r w:rsidR="009E40E5">
        <w:rPr>
          <w:color w:val="000000"/>
          <w:lang w:eastAsia="ru-BY"/>
        </w:rPr>
        <w:t xml:space="preserve"> действий</w:t>
      </w:r>
      <w:r w:rsidR="00EF6822" w:rsidRPr="0030498C">
        <w:rPr>
          <w:color w:val="000000"/>
          <w:lang w:eastAsia="ru-BY"/>
        </w:rPr>
        <w:t xml:space="preserve">; </w:t>
      </w:r>
      <w:proofErr w:type="gramStart"/>
      <w:r w:rsidR="00EF6822" w:rsidRPr="0030498C">
        <w:rPr>
          <w:color w:val="000000"/>
          <w:lang w:eastAsia="ru-BY"/>
        </w:rPr>
        <w:t>способствовать  формированию</w:t>
      </w:r>
      <w:proofErr w:type="gramEnd"/>
      <w:r w:rsidR="00EF6822" w:rsidRPr="0030498C">
        <w:rPr>
          <w:color w:val="000000"/>
          <w:lang w:eastAsia="ru-BY"/>
        </w:rPr>
        <w:t xml:space="preserve">  коммуникабельности, умения работать в команде.</w:t>
      </w:r>
    </w:p>
    <w:p w14:paraId="2154217B" w14:textId="2C4787A1" w:rsidR="00CF31C2" w:rsidRPr="00FC70DE" w:rsidRDefault="00EF6822" w:rsidP="00CF31C2">
      <w:pPr>
        <w:shd w:val="clear" w:color="auto" w:fill="FFFFFF"/>
        <w:ind w:firstLine="567"/>
        <w:jc w:val="both"/>
        <w:rPr>
          <w:rFonts w:ascii="Calibri" w:hAnsi="Calibri" w:cs="Calibri"/>
          <w:color w:val="000000"/>
          <w:lang w:eastAsia="ru-BY"/>
        </w:rPr>
      </w:pPr>
      <w:r w:rsidRPr="0030498C">
        <w:rPr>
          <w:color w:val="000000"/>
          <w:lang w:eastAsia="ru-BY"/>
        </w:rPr>
        <w:t>Решение этих задач невозможно без использования эффективных педагогических технологий. Одн</w:t>
      </w:r>
      <w:r w:rsidR="009E40E5">
        <w:rPr>
          <w:color w:val="000000"/>
          <w:lang w:eastAsia="ru-BY"/>
        </w:rPr>
        <w:t>ими</w:t>
      </w:r>
      <w:r w:rsidRPr="0030498C">
        <w:rPr>
          <w:color w:val="000000"/>
          <w:lang w:eastAsia="ru-BY"/>
        </w:rPr>
        <w:t xml:space="preserve"> из таких технологий</w:t>
      </w:r>
      <w:r w:rsidR="009E40E5">
        <w:rPr>
          <w:color w:val="000000"/>
          <w:lang w:eastAsia="ru-BY"/>
        </w:rPr>
        <w:t xml:space="preserve"> являются </w:t>
      </w:r>
      <w:r w:rsidR="009E40E5" w:rsidRPr="009E40E5">
        <w:rPr>
          <w:lang w:eastAsia="ru-BY"/>
        </w:rPr>
        <w:t>информационно-</w:t>
      </w:r>
      <w:proofErr w:type="gramStart"/>
      <w:r w:rsidR="009E40E5" w:rsidRPr="009E40E5">
        <w:rPr>
          <w:lang w:eastAsia="ru-BY"/>
        </w:rPr>
        <w:t>коммуникативные </w:t>
      </w:r>
      <w:r w:rsidR="009E40E5">
        <w:rPr>
          <w:color w:val="000000"/>
          <w:lang w:eastAsia="ru-BY"/>
        </w:rPr>
        <w:t xml:space="preserve"> технологии</w:t>
      </w:r>
      <w:proofErr w:type="gramEnd"/>
      <w:r w:rsidR="00CF31C2">
        <w:rPr>
          <w:color w:val="000000"/>
          <w:lang w:eastAsia="ru-BY"/>
        </w:rPr>
        <w:t>, использование которых позволяют де</w:t>
      </w:r>
      <w:r w:rsidR="00CF31C2" w:rsidRPr="00FC70DE">
        <w:rPr>
          <w:color w:val="181818"/>
          <w:lang w:eastAsia="ru-BY"/>
        </w:rPr>
        <w:t>ла</w:t>
      </w:r>
      <w:r w:rsidR="00CF31C2">
        <w:rPr>
          <w:color w:val="181818"/>
          <w:lang w:eastAsia="ru-BY"/>
        </w:rPr>
        <w:t>ть</w:t>
      </w:r>
      <w:r w:rsidR="00CF31C2" w:rsidRPr="00FC70DE">
        <w:rPr>
          <w:color w:val="181818"/>
          <w:lang w:eastAsia="ru-BY"/>
        </w:rPr>
        <w:t xml:space="preserve"> </w:t>
      </w:r>
      <w:r w:rsidR="00CF31C2">
        <w:rPr>
          <w:color w:val="181818"/>
          <w:lang w:eastAsia="ru-BY"/>
        </w:rPr>
        <w:t>занятия</w:t>
      </w:r>
      <w:r w:rsidR="00CF31C2" w:rsidRPr="00FC70DE">
        <w:rPr>
          <w:color w:val="181818"/>
          <w:lang w:eastAsia="ru-BY"/>
        </w:rPr>
        <w:t xml:space="preserve"> яркими и содержательными, развивают познавательные способности учащихся и их творческие силы. </w:t>
      </w:r>
      <w:r w:rsidR="00CF31C2">
        <w:rPr>
          <w:color w:val="181818"/>
          <w:lang w:eastAsia="ru-BY"/>
        </w:rPr>
        <w:t xml:space="preserve">В ходе изучения сложных химических закономерностей используется </w:t>
      </w:r>
      <w:r w:rsidR="00CF31C2" w:rsidRPr="00FC70DE">
        <w:rPr>
          <w:color w:val="181818"/>
          <w:lang w:eastAsia="ru-BY"/>
        </w:rPr>
        <w:t>технологи</w:t>
      </w:r>
      <w:r w:rsidR="00CF31C2">
        <w:rPr>
          <w:color w:val="181818"/>
          <w:lang w:eastAsia="ru-BY"/>
        </w:rPr>
        <w:t>я</w:t>
      </w:r>
      <w:r w:rsidR="00CF31C2" w:rsidRPr="00FC70DE">
        <w:rPr>
          <w:color w:val="181818"/>
          <w:lang w:eastAsia="ru-BY"/>
        </w:rPr>
        <w:t xml:space="preserve"> мультимедийных уроков. Благодаря анимации, звуковым и динамическим эффектам, учебный материал становится запоминающимся, его легко усвоить. Использование компьютерных программ на уроке по химии позволяет увидеть то, что на обычном уроке невозможно: смоделировать химический процесс, провести опасную реакцию</w:t>
      </w:r>
      <w:r w:rsidR="00D6407D" w:rsidRPr="00D6407D">
        <w:rPr>
          <w:color w:val="181818"/>
          <w:lang w:eastAsia="ru-BY"/>
        </w:rPr>
        <w:t xml:space="preserve"> </w:t>
      </w:r>
      <w:r w:rsidR="00D6407D">
        <w:rPr>
          <w:color w:val="181818"/>
          <w:lang w:val="en-US" w:eastAsia="ru-BY"/>
        </w:rPr>
        <w:t>[4]</w:t>
      </w:r>
      <w:r w:rsidR="00CF31C2" w:rsidRPr="00FC70DE">
        <w:rPr>
          <w:color w:val="181818"/>
          <w:lang w:eastAsia="ru-BY"/>
        </w:rPr>
        <w:t>.</w:t>
      </w:r>
    </w:p>
    <w:p w14:paraId="3395309E" w14:textId="3B2AD6F9" w:rsidR="00EF6822" w:rsidRDefault="00CF31C2" w:rsidP="00CF31C2">
      <w:pPr>
        <w:shd w:val="clear" w:color="auto" w:fill="FFFFFF"/>
        <w:ind w:firstLine="567"/>
        <w:jc w:val="both"/>
        <w:rPr>
          <w:color w:val="000000"/>
          <w:lang w:eastAsia="ru-BY"/>
        </w:rPr>
      </w:pPr>
      <w:r>
        <w:rPr>
          <w:color w:val="181818"/>
          <w:lang w:eastAsia="ru-BY"/>
        </w:rPr>
        <w:t>Одной из характерных черт к</w:t>
      </w:r>
      <w:r w:rsidRPr="00FC70DE">
        <w:rPr>
          <w:color w:val="181818"/>
          <w:lang w:eastAsia="ru-BY"/>
        </w:rPr>
        <w:t>омпьютерны</w:t>
      </w:r>
      <w:r>
        <w:rPr>
          <w:color w:val="181818"/>
          <w:lang w:eastAsia="ru-BY"/>
        </w:rPr>
        <w:t>х</w:t>
      </w:r>
      <w:r w:rsidRPr="00FC70DE">
        <w:rPr>
          <w:color w:val="181818"/>
          <w:lang w:eastAsia="ru-BY"/>
        </w:rPr>
        <w:t xml:space="preserve"> </w:t>
      </w:r>
      <w:proofErr w:type="gramStart"/>
      <w:r w:rsidRPr="00FC70DE">
        <w:rPr>
          <w:color w:val="181818"/>
          <w:lang w:eastAsia="ru-BY"/>
        </w:rPr>
        <w:t>телекоммуникаци</w:t>
      </w:r>
      <w:r>
        <w:rPr>
          <w:color w:val="181818"/>
          <w:lang w:eastAsia="ru-BY"/>
        </w:rPr>
        <w:t>й  является</w:t>
      </w:r>
      <w:proofErr w:type="gramEnd"/>
      <w:r>
        <w:rPr>
          <w:color w:val="181818"/>
          <w:lang w:eastAsia="ru-BY"/>
        </w:rPr>
        <w:t xml:space="preserve"> их </w:t>
      </w:r>
      <w:r w:rsidRPr="00FC70DE">
        <w:rPr>
          <w:color w:val="181818"/>
          <w:lang w:eastAsia="ru-BY"/>
        </w:rPr>
        <w:t xml:space="preserve">многофункциональность, </w:t>
      </w:r>
      <w:r>
        <w:rPr>
          <w:color w:val="181818"/>
          <w:lang w:eastAsia="ru-BY"/>
        </w:rPr>
        <w:t xml:space="preserve">позволяющая </w:t>
      </w:r>
      <w:r w:rsidRPr="00FC70DE">
        <w:rPr>
          <w:color w:val="181818"/>
          <w:lang w:eastAsia="ru-BY"/>
        </w:rPr>
        <w:t>оперативно, продуктивно, насыщенн</w:t>
      </w:r>
      <w:r>
        <w:rPr>
          <w:color w:val="181818"/>
          <w:lang w:eastAsia="ru-BY"/>
        </w:rPr>
        <w:t xml:space="preserve">о отразить </w:t>
      </w:r>
      <w:r w:rsidRPr="00FC70DE">
        <w:rPr>
          <w:color w:val="181818"/>
          <w:lang w:eastAsia="ru-BY"/>
        </w:rPr>
        <w:t xml:space="preserve"> творческ</w:t>
      </w:r>
      <w:r>
        <w:rPr>
          <w:color w:val="181818"/>
          <w:lang w:eastAsia="ru-BY"/>
        </w:rPr>
        <w:t>ую</w:t>
      </w:r>
      <w:r w:rsidRPr="00FC70DE">
        <w:rPr>
          <w:color w:val="181818"/>
          <w:lang w:eastAsia="ru-BY"/>
        </w:rPr>
        <w:t xml:space="preserve"> самореализаци</w:t>
      </w:r>
      <w:r>
        <w:rPr>
          <w:color w:val="181818"/>
          <w:lang w:eastAsia="ru-BY"/>
        </w:rPr>
        <w:t>ю</w:t>
      </w:r>
      <w:r w:rsidRPr="00FC70DE">
        <w:rPr>
          <w:color w:val="181818"/>
          <w:lang w:eastAsia="ru-BY"/>
        </w:rPr>
        <w:t xml:space="preserve"> учащихся</w:t>
      </w:r>
      <w:r>
        <w:rPr>
          <w:color w:val="181818"/>
          <w:lang w:eastAsia="ru-BY"/>
        </w:rPr>
        <w:t>.</w:t>
      </w:r>
      <w:r w:rsidRPr="00FC70DE">
        <w:rPr>
          <w:color w:val="181818"/>
          <w:lang w:eastAsia="ru-BY"/>
        </w:rPr>
        <w:t xml:space="preserve"> </w:t>
      </w:r>
      <w:r>
        <w:rPr>
          <w:color w:val="181818"/>
          <w:lang w:eastAsia="ru-BY"/>
        </w:rPr>
        <w:t xml:space="preserve">Например, при изучении теории координационных соединений создается блок, состоящий из нескольких этапов подготовки школьников. </w:t>
      </w:r>
      <w:r>
        <w:rPr>
          <w:color w:val="181818"/>
          <w:lang w:eastAsia="ru-BY"/>
        </w:rPr>
        <w:lastRenderedPageBreak/>
        <w:t xml:space="preserve">Ученики получают индивидуальные задания, готовят мультимедийные презентации. </w:t>
      </w:r>
      <w:r w:rsidR="00EF6822" w:rsidRPr="0030498C">
        <w:rPr>
          <w:color w:val="000000"/>
          <w:lang w:eastAsia="ru-BY"/>
        </w:rPr>
        <w:t>Технология презентаций позволяет учащимся презентовать</w:t>
      </w:r>
      <w:r>
        <w:rPr>
          <w:color w:val="000000"/>
          <w:lang w:eastAsia="ru-BY"/>
        </w:rPr>
        <w:t xml:space="preserve"> свой материал, подготовленный из нескольких литературных источников</w:t>
      </w:r>
      <w:r w:rsidR="00EF6822" w:rsidRPr="0030498C">
        <w:rPr>
          <w:color w:val="000000"/>
          <w:lang w:eastAsia="ru-BY"/>
        </w:rPr>
        <w:t xml:space="preserve">, они учатся </w:t>
      </w:r>
      <w:r>
        <w:rPr>
          <w:color w:val="000000"/>
          <w:lang w:eastAsia="ru-BY"/>
        </w:rPr>
        <w:t xml:space="preserve">ставить перед собой проблемы и поэтапно решать их, </w:t>
      </w:r>
      <w:r w:rsidR="00EF6822" w:rsidRPr="0030498C">
        <w:rPr>
          <w:color w:val="000000"/>
          <w:lang w:eastAsia="ru-BY"/>
        </w:rPr>
        <w:t xml:space="preserve">отвечать на </w:t>
      </w:r>
      <w:r>
        <w:rPr>
          <w:color w:val="000000"/>
          <w:lang w:eastAsia="ru-BY"/>
        </w:rPr>
        <w:t xml:space="preserve">сложные </w:t>
      </w:r>
      <w:r w:rsidR="00EF6822" w:rsidRPr="0030498C">
        <w:rPr>
          <w:color w:val="000000"/>
          <w:lang w:eastAsia="ru-BY"/>
        </w:rPr>
        <w:t xml:space="preserve">вопросы, </w:t>
      </w:r>
      <w:r>
        <w:rPr>
          <w:color w:val="000000"/>
          <w:lang w:eastAsia="ru-BY"/>
        </w:rPr>
        <w:t xml:space="preserve">правильно подавать </w:t>
      </w:r>
      <w:r w:rsidR="0039494F">
        <w:rPr>
          <w:color w:val="000000"/>
          <w:lang w:eastAsia="ru-BY"/>
        </w:rPr>
        <w:t>материал</w:t>
      </w:r>
      <w:r>
        <w:rPr>
          <w:color w:val="000000"/>
          <w:lang w:eastAsia="ru-BY"/>
        </w:rPr>
        <w:t xml:space="preserve"> во время     </w:t>
      </w:r>
      <w:r w:rsidR="00EF6822" w:rsidRPr="0030498C">
        <w:rPr>
          <w:color w:val="000000"/>
          <w:lang w:eastAsia="ru-BY"/>
        </w:rPr>
        <w:t xml:space="preserve"> выступления. Применение технологии презентации повышает интерес к химии, приобщает к использованию современных информационных и коммуникационных технологий, позволяет наиболее эффективно передавать накопленный опыт, рассказывать об итогах исследуемой проблемы</w:t>
      </w:r>
      <w:r w:rsidR="00635F23" w:rsidRPr="00635F23">
        <w:rPr>
          <w:color w:val="000000"/>
          <w:lang w:eastAsia="ru-BY"/>
        </w:rPr>
        <w:t xml:space="preserve"> [5]</w:t>
      </w:r>
      <w:r w:rsidR="00EF6822" w:rsidRPr="0030498C">
        <w:rPr>
          <w:color w:val="000000"/>
          <w:lang w:eastAsia="ru-BY"/>
        </w:rPr>
        <w:t>.</w:t>
      </w:r>
    </w:p>
    <w:p w14:paraId="7D76FB6E" w14:textId="77777777" w:rsidR="000F0876" w:rsidRDefault="007A6CDD" w:rsidP="004A75BB">
      <w:pPr>
        <w:shd w:val="clear" w:color="auto" w:fill="FFFFFF"/>
        <w:ind w:firstLine="567"/>
        <w:jc w:val="both"/>
        <w:rPr>
          <w:color w:val="181818"/>
          <w:lang w:eastAsia="ru-BY"/>
        </w:rPr>
      </w:pPr>
      <w:r>
        <w:rPr>
          <w:color w:val="000000"/>
          <w:lang w:eastAsia="ru-BY"/>
        </w:rPr>
        <w:t>На втором этапе ведется подготовка в плане решения расчетных задач. Ученикам предлагаются задания, составленные с учетом степени сложности расчетов – от решения менее сложных задач к более сложным. Графический материал, используемы</w:t>
      </w:r>
      <w:r w:rsidR="00892728">
        <w:rPr>
          <w:color w:val="000000"/>
          <w:lang w:eastAsia="ru-BY"/>
        </w:rPr>
        <w:t>й</w:t>
      </w:r>
      <w:r>
        <w:rPr>
          <w:color w:val="000000"/>
          <w:lang w:eastAsia="ru-BY"/>
        </w:rPr>
        <w:t xml:space="preserve"> в ходе решения теоретических задач представляется с </w:t>
      </w:r>
      <w:proofErr w:type="gramStart"/>
      <w:r>
        <w:rPr>
          <w:color w:val="000000"/>
          <w:lang w:eastAsia="ru-BY"/>
        </w:rPr>
        <w:t xml:space="preserve">привлечением </w:t>
      </w:r>
      <w:r w:rsidRPr="00FC70DE">
        <w:rPr>
          <w:color w:val="181818"/>
          <w:lang w:eastAsia="ru-BY"/>
        </w:rPr>
        <w:t xml:space="preserve"> электронных</w:t>
      </w:r>
      <w:proofErr w:type="gramEnd"/>
      <w:r w:rsidRPr="00FC70DE">
        <w:rPr>
          <w:color w:val="181818"/>
          <w:lang w:eastAsia="ru-BY"/>
        </w:rPr>
        <w:t xml:space="preserve"> учебников</w:t>
      </w:r>
      <w:r>
        <w:rPr>
          <w:color w:val="181818"/>
          <w:lang w:eastAsia="ru-BY"/>
        </w:rPr>
        <w:t xml:space="preserve">, что </w:t>
      </w:r>
      <w:r w:rsidRPr="00FC70DE">
        <w:rPr>
          <w:color w:val="181818"/>
          <w:lang w:eastAsia="ru-BY"/>
        </w:rPr>
        <w:t xml:space="preserve"> имеет очень большие плюсы. </w:t>
      </w:r>
      <w:r w:rsidR="00892728">
        <w:rPr>
          <w:color w:val="181818"/>
          <w:lang w:eastAsia="ru-BY"/>
        </w:rPr>
        <w:t xml:space="preserve">Большое разнообразие </w:t>
      </w:r>
      <w:r w:rsidRPr="00FC70DE">
        <w:rPr>
          <w:color w:val="181818"/>
          <w:lang w:eastAsia="ru-BY"/>
        </w:rPr>
        <w:t xml:space="preserve">иллюстративного, анимационного и справочного материала, мощная поисковая система позволяет за считанные минуты находить то, что нужно. Видеоматериал вводит </w:t>
      </w:r>
      <w:r w:rsidR="00892728">
        <w:rPr>
          <w:color w:val="181818"/>
          <w:lang w:eastAsia="ru-BY"/>
        </w:rPr>
        <w:t>школьников</w:t>
      </w:r>
      <w:r w:rsidRPr="00FC70DE">
        <w:rPr>
          <w:color w:val="181818"/>
          <w:lang w:eastAsia="ru-BY"/>
        </w:rPr>
        <w:t xml:space="preserve"> в виртуальный мир химических процессов. Интерактивные задания помогают более объективно оценивать знания учащихся, которые становятся требовательнее к себе.</w:t>
      </w:r>
    </w:p>
    <w:p w14:paraId="5898A997" w14:textId="2958DFE9" w:rsidR="007A6CDD" w:rsidRPr="00F35B45" w:rsidRDefault="00892728" w:rsidP="000F0876">
      <w:pPr>
        <w:shd w:val="clear" w:color="auto" w:fill="FFFFFF"/>
        <w:ind w:firstLine="567"/>
        <w:jc w:val="both"/>
        <w:rPr>
          <w:color w:val="181818"/>
          <w:lang w:eastAsia="ru-BY"/>
        </w:rPr>
      </w:pPr>
      <w:r>
        <w:rPr>
          <w:color w:val="181818"/>
          <w:lang w:eastAsia="ru-BY"/>
        </w:rPr>
        <w:t>Третий этап – экспериментальный. На практических занятиях учащийся имеет возможности проиллюстрировать самостоятельно изученные ранее закономерности протекания химических процессов.</w:t>
      </w:r>
      <w:r w:rsidR="002F081A" w:rsidRPr="002F081A">
        <w:rPr>
          <w:color w:val="181818"/>
          <w:lang w:eastAsia="ru-BY"/>
        </w:rPr>
        <w:t xml:space="preserve"> </w:t>
      </w:r>
      <w:r w:rsidR="002F081A" w:rsidRPr="00FC70DE">
        <w:rPr>
          <w:color w:val="181818"/>
          <w:lang w:eastAsia="ru-BY"/>
        </w:rPr>
        <w:t>С помощью анимации каждое действие в уравнении реакций задач</w:t>
      </w:r>
      <w:r w:rsidR="004A75BB">
        <w:rPr>
          <w:color w:val="181818"/>
          <w:lang w:eastAsia="ru-BY"/>
        </w:rPr>
        <w:t>и</w:t>
      </w:r>
      <w:r w:rsidR="002F081A" w:rsidRPr="00FC70DE">
        <w:rPr>
          <w:color w:val="181818"/>
          <w:lang w:eastAsia="ru-BY"/>
        </w:rPr>
        <w:t xml:space="preserve"> можно показать методом пошаговой детализации.</w:t>
      </w:r>
      <w:r>
        <w:rPr>
          <w:color w:val="181818"/>
          <w:lang w:eastAsia="ru-BY"/>
        </w:rPr>
        <w:t xml:space="preserve"> Глубокому усвоению материала по химии комплексных соединений способствует </w:t>
      </w:r>
      <w:proofErr w:type="gramStart"/>
      <w:r>
        <w:rPr>
          <w:color w:val="181818"/>
          <w:lang w:eastAsia="ru-BY"/>
        </w:rPr>
        <w:t xml:space="preserve">привлечение </w:t>
      </w:r>
      <w:r w:rsidR="007A6CDD" w:rsidRPr="00FC70DE">
        <w:rPr>
          <w:color w:val="181818"/>
          <w:lang w:eastAsia="ru-BY"/>
        </w:rPr>
        <w:t xml:space="preserve"> </w:t>
      </w:r>
      <w:r w:rsidRPr="0030498C">
        <w:rPr>
          <w:color w:val="000000"/>
          <w:lang w:eastAsia="ru-BY"/>
        </w:rPr>
        <w:t>текстовой</w:t>
      </w:r>
      <w:proofErr w:type="gramEnd"/>
      <w:r w:rsidRPr="0030498C">
        <w:rPr>
          <w:color w:val="000000"/>
          <w:lang w:eastAsia="ru-BY"/>
        </w:rPr>
        <w:t>, графической, мультимедийной</w:t>
      </w:r>
      <w:r>
        <w:rPr>
          <w:color w:val="000000"/>
          <w:lang w:eastAsia="ru-BY"/>
        </w:rPr>
        <w:t xml:space="preserve"> информации, использование возможностей виртуальных лабораторий. Именно с </w:t>
      </w:r>
      <w:r w:rsidR="000F0876">
        <w:rPr>
          <w:color w:val="000000"/>
          <w:lang w:eastAsia="ru-BY"/>
        </w:rPr>
        <w:t>помощью</w:t>
      </w:r>
      <w:r>
        <w:rPr>
          <w:color w:val="000000"/>
          <w:lang w:eastAsia="ru-BY"/>
        </w:rPr>
        <w:t xml:space="preserve"> </w:t>
      </w:r>
      <w:r w:rsidR="000F0876">
        <w:rPr>
          <w:color w:val="000000"/>
          <w:lang w:eastAsia="ru-BY"/>
        </w:rPr>
        <w:t xml:space="preserve">привлечения </w:t>
      </w:r>
      <w:r>
        <w:rPr>
          <w:color w:val="000000"/>
          <w:lang w:eastAsia="ru-BY"/>
        </w:rPr>
        <w:t xml:space="preserve">виртуальных опытов возможно продемонстрировать реакции с использованием </w:t>
      </w:r>
      <w:r w:rsidR="000F0876">
        <w:rPr>
          <w:color w:val="000000"/>
          <w:lang w:eastAsia="ru-BY"/>
        </w:rPr>
        <w:t>токсичных</w:t>
      </w:r>
      <w:r>
        <w:rPr>
          <w:color w:val="000000"/>
          <w:lang w:eastAsia="ru-BY"/>
        </w:rPr>
        <w:t xml:space="preserve"> и небезопасных реагентов.</w:t>
      </w:r>
      <w:r w:rsidR="00F35B45" w:rsidRPr="00F35B45">
        <w:rPr>
          <w:sz w:val="28"/>
          <w:szCs w:val="28"/>
        </w:rPr>
        <w:t xml:space="preserve"> </w:t>
      </w:r>
      <w:r w:rsidR="00F35B45" w:rsidRPr="00F35B45">
        <w:rPr>
          <w:color w:val="181818"/>
          <w:lang w:eastAsia="ru-BY"/>
        </w:rPr>
        <w:t>Проведение виртуальных экспериментов помо</w:t>
      </w:r>
      <w:r w:rsidR="008F4003">
        <w:rPr>
          <w:color w:val="181818"/>
          <w:lang w:eastAsia="ru-BY"/>
        </w:rPr>
        <w:t>гает</w:t>
      </w:r>
      <w:r w:rsidR="00F35B45" w:rsidRPr="00F35B45">
        <w:rPr>
          <w:color w:val="181818"/>
          <w:lang w:eastAsia="ru-BY"/>
        </w:rPr>
        <w:t xml:space="preserve"> учащимся освоить навыки записи наблюдений, составления отчетов и интерпретации данных в лабораторном журнале.</w:t>
      </w:r>
    </w:p>
    <w:p w14:paraId="73AEDECB" w14:textId="77777777" w:rsidR="00C7514E" w:rsidRPr="002A5765" w:rsidRDefault="00C7514E" w:rsidP="002A5765">
      <w:pPr>
        <w:ind w:firstLine="720"/>
        <w:jc w:val="both"/>
        <w:rPr>
          <w:color w:val="000000"/>
          <w:lang w:eastAsia="ru-BY"/>
        </w:rPr>
      </w:pPr>
      <w:r w:rsidRPr="0030498C">
        <w:rPr>
          <w:color w:val="000000"/>
          <w:lang w:eastAsia="ru-BY"/>
        </w:rPr>
        <w:t xml:space="preserve">Применение современных технологий на </w:t>
      </w:r>
      <w:r w:rsidR="002F081A">
        <w:rPr>
          <w:color w:val="000000"/>
          <w:lang w:eastAsia="ru-BY"/>
        </w:rPr>
        <w:t xml:space="preserve">занятиях в лабораториях аналитической химии университета </w:t>
      </w:r>
      <w:r w:rsidRPr="0030498C">
        <w:rPr>
          <w:color w:val="000000"/>
          <w:lang w:eastAsia="ru-BY"/>
        </w:rPr>
        <w:t xml:space="preserve">помогает учащимся </w:t>
      </w:r>
      <w:r w:rsidR="002F081A">
        <w:rPr>
          <w:color w:val="000000"/>
          <w:lang w:eastAsia="ru-BY"/>
        </w:rPr>
        <w:t xml:space="preserve">усвоить сложный теоретический и практический материал, </w:t>
      </w:r>
      <w:r w:rsidRPr="0030498C">
        <w:rPr>
          <w:color w:val="000000"/>
          <w:lang w:eastAsia="ru-BY"/>
        </w:rPr>
        <w:t xml:space="preserve">обеспечивает </w:t>
      </w:r>
      <w:r w:rsidR="005F0E03" w:rsidRPr="0030498C">
        <w:rPr>
          <w:color w:val="000000"/>
          <w:lang w:eastAsia="ru-BY"/>
        </w:rPr>
        <w:t>приобр</w:t>
      </w:r>
      <w:r w:rsidR="005F0E03">
        <w:rPr>
          <w:color w:val="000000"/>
          <w:lang w:eastAsia="ru-BY"/>
        </w:rPr>
        <w:t>етение</w:t>
      </w:r>
      <w:r w:rsidRPr="0030498C">
        <w:rPr>
          <w:color w:val="000000"/>
          <w:lang w:eastAsia="ru-BY"/>
        </w:rPr>
        <w:t xml:space="preserve"> навык</w:t>
      </w:r>
      <w:r w:rsidR="005F0E03">
        <w:rPr>
          <w:color w:val="000000"/>
          <w:lang w:eastAsia="ru-BY"/>
        </w:rPr>
        <w:t>ов</w:t>
      </w:r>
      <w:r w:rsidRPr="0030498C">
        <w:rPr>
          <w:color w:val="000000"/>
          <w:lang w:eastAsia="ru-BY"/>
        </w:rPr>
        <w:t xml:space="preserve"> работы с информацией разного рода</w:t>
      </w:r>
      <w:r w:rsidR="002F081A">
        <w:rPr>
          <w:color w:val="000000"/>
          <w:lang w:eastAsia="ru-BY"/>
        </w:rPr>
        <w:t xml:space="preserve">. </w:t>
      </w:r>
      <w:proofErr w:type="gramStart"/>
      <w:r w:rsidRPr="0030498C">
        <w:rPr>
          <w:color w:val="000000"/>
          <w:lang w:eastAsia="ru-BY"/>
        </w:rPr>
        <w:t>Применение  инновационных</w:t>
      </w:r>
      <w:proofErr w:type="gramEnd"/>
      <w:r w:rsidRPr="0030498C">
        <w:rPr>
          <w:color w:val="000000"/>
          <w:lang w:eastAsia="ru-BY"/>
        </w:rPr>
        <w:t xml:space="preserve"> технологий в работе с одаренными детьми </w:t>
      </w:r>
      <w:r w:rsidR="002A5765" w:rsidRPr="002A5765">
        <w:rPr>
          <w:lang w:eastAsia="ru-BY"/>
        </w:rPr>
        <w:t>повышает компетентность обучающихся,</w:t>
      </w:r>
      <w:r w:rsidR="00F35B45" w:rsidRPr="00F35B45">
        <w:rPr>
          <w:lang w:eastAsia="ru-BY"/>
        </w:rPr>
        <w:t xml:space="preserve"> </w:t>
      </w:r>
      <w:r w:rsidR="002A5765" w:rsidRPr="002A5765">
        <w:rPr>
          <w:lang w:eastAsia="ru-BY"/>
        </w:rPr>
        <w:t>развивает творческую мыслительную</w:t>
      </w:r>
      <w:r w:rsidR="002A5765" w:rsidRPr="002A5765">
        <w:rPr>
          <w:lang w:eastAsia="ru-BY"/>
        </w:rPr>
        <w:br/>
        <w:t>деятельность активизирует способности,</w:t>
      </w:r>
      <w:r w:rsidR="002A5765">
        <w:rPr>
          <w:lang w:eastAsia="ru-BY"/>
        </w:rPr>
        <w:t xml:space="preserve"> </w:t>
      </w:r>
      <w:r w:rsidRPr="0030498C">
        <w:rPr>
          <w:color w:val="000000"/>
          <w:lang w:eastAsia="ru-BY"/>
        </w:rPr>
        <w:t xml:space="preserve">формирует самостоятельность, внутреннюю мотивацию, </w:t>
      </w:r>
      <w:r w:rsidR="002A5765" w:rsidRPr="002A5765">
        <w:rPr>
          <w:lang w:eastAsia="ru-BY"/>
        </w:rPr>
        <w:t xml:space="preserve">повышает эффективность обучения предмету, </w:t>
      </w:r>
      <w:r w:rsidRPr="0030498C">
        <w:rPr>
          <w:color w:val="000000"/>
          <w:lang w:eastAsia="ru-BY"/>
        </w:rPr>
        <w:t>а так же общее интеллектуальное  развитие.</w:t>
      </w:r>
    </w:p>
    <w:p w14:paraId="16A602E4" w14:textId="77777777" w:rsidR="00EF6822" w:rsidRPr="00A01A13" w:rsidRDefault="002A5765" w:rsidP="002A5765">
      <w:pPr>
        <w:ind w:firstLine="720"/>
        <w:jc w:val="both"/>
      </w:pPr>
      <w:r w:rsidRPr="00CE3CB1">
        <w:rPr>
          <w:rStyle w:val="fontstyle01"/>
          <w:rFonts w:ascii="Times New Roman" w:hAnsi="Times New Roman"/>
          <w:sz w:val="28"/>
          <w:szCs w:val="28"/>
        </w:rPr>
        <w:br/>
      </w:r>
    </w:p>
    <w:p w14:paraId="79C9A317" w14:textId="77777777" w:rsidR="00BD544F" w:rsidRPr="00BD544F" w:rsidRDefault="00BD544F" w:rsidP="00CF31C2">
      <w:pPr>
        <w:shd w:val="clear" w:color="auto" w:fill="FFFFFF"/>
        <w:ind w:firstLine="567"/>
        <w:jc w:val="center"/>
        <w:rPr>
          <w:b/>
        </w:rPr>
      </w:pPr>
      <w:r w:rsidRPr="00BD544F">
        <w:rPr>
          <w:b/>
        </w:rPr>
        <w:t>Литература</w:t>
      </w:r>
    </w:p>
    <w:p w14:paraId="4782A762" w14:textId="77777777" w:rsidR="00BD544F" w:rsidRPr="00BD544F" w:rsidRDefault="00BD544F" w:rsidP="00CF31C2">
      <w:pPr>
        <w:shd w:val="clear" w:color="auto" w:fill="FFFFFF"/>
        <w:ind w:firstLine="567"/>
        <w:jc w:val="center"/>
        <w:rPr>
          <w:b/>
        </w:rPr>
      </w:pPr>
    </w:p>
    <w:p w14:paraId="7A5C4885" w14:textId="77777777" w:rsidR="00BD544F" w:rsidRPr="00BD544F" w:rsidRDefault="00BD544F" w:rsidP="00CF31C2">
      <w:pPr>
        <w:ind w:firstLine="567"/>
        <w:jc w:val="both"/>
        <w:rPr>
          <w:bCs/>
        </w:rPr>
      </w:pPr>
      <w:r w:rsidRPr="00BD544F">
        <w:t xml:space="preserve">1. Новикова, Т. Г. Экспертиза инновационной деятельности в образовании: монография / Т. Г. Новикова. – М.: </w:t>
      </w:r>
      <w:proofErr w:type="spellStart"/>
      <w:r w:rsidRPr="00BD544F">
        <w:t>АПКиППРО</w:t>
      </w:r>
      <w:proofErr w:type="spellEnd"/>
      <w:r w:rsidRPr="00BD544F">
        <w:t>, 2006. – 290 с.</w:t>
      </w:r>
    </w:p>
    <w:p w14:paraId="41570210" w14:textId="77777777" w:rsidR="00BD544F" w:rsidRPr="000D21E2" w:rsidRDefault="000D21E2" w:rsidP="000D21E2">
      <w:pPr>
        <w:ind w:firstLine="567"/>
        <w:jc w:val="both"/>
      </w:pPr>
      <w:r>
        <w:t>2. У</w:t>
      </w:r>
      <w:r w:rsidRPr="000D21E2">
        <w:t xml:space="preserve">сачева </w:t>
      </w:r>
      <w:r>
        <w:t>И</w:t>
      </w:r>
      <w:r w:rsidRPr="000D21E2">
        <w:t>.</w:t>
      </w:r>
      <w:r>
        <w:t>Н</w:t>
      </w:r>
      <w:r w:rsidRPr="000D21E2">
        <w:t xml:space="preserve">. </w:t>
      </w:r>
      <w:r>
        <w:t>И</w:t>
      </w:r>
      <w:r w:rsidRPr="000D21E2">
        <w:t>нновационные технологии в преподавании химии и биологии // Современные наукоемкие технологии. – 2020. – № 7. – С. 214</w:t>
      </w:r>
      <w:r w:rsidR="00F35B45" w:rsidRPr="00F35B45">
        <w:t>–</w:t>
      </w:r>
      <w:r w:rsidRPr="000D21E2">
        <w:t>219;</w:t>
      </w:r>
    </w:p>
    <w:p w14:paraId="41F70172" w14:textId="67B63EB9" w:rsidR="00BD544F" w:rsidRDefault="000D21E2" w:rsidP="000D21E2">
      <w:pPr>
        <w:ind w:firstLine="567"/>
        <w:jc w:val="both"/>
      </w:pPr>
      <w:r>
        <w:t xml:space="preserve">3. </w:t>
      </w:r>
      <w:r w:rsidRPr="000D21E2">
        <w:t>Жумабаева</w:t>
      </w:r>
      <w:r w:rsidR="008800CD">
        <w:t>,</w:t>
      </w:r>
      <w:r w:rsidRPr="000D21E2">
        <w:t xml:space="preserve"> Б</w:t>
      </w:r>
      <w:r w:rsidR="008800CD">
        <w:t xml:space="preserve"> П</w:t>
      </w:r>
      <w:r w:rsidRPr="000D21E2">
        <w:t>рименение интерактивного обучения в преподавании химии</w:t>
      </w:r>
      <w:r w:rsidR="008800CD">
        <w:t>/</w:t>
      </w:r>
      <w:r w:rsidR="008800CD">
        <w:br/>
        <w:t xml:space="preserve"> Б.</w:t>
      </w:r>
      <w:r w:rsidRPr="000D21E2">
        <w:t xml:space="preserve"> </w:t>
      </w:r>
      <w:r w:rsidR="008800CD" w:rsidRPr="000D21E2">
        <w:t xml:space="preserve">Жумабаева </w:t>
      </w:r>
      <w:r w:rsidR="008800CD" w:rsidRPr="008800CD">
        <w:t>[</w:t>
      </w:r>
      <w:r w:rsidR="008800CD">
        <w:t>и др.</w:t>
      </w:r>
      <w:r w:rsidR="008800CD" w:rsidRPr="008800CD">
        <w:t>]</w:t>
      </w:r>
      <w:r w:rsidR="008800CD">
        <w:t xml:space="preserve"> </w:t>
      </w:r>
      <w:r w:rsidRPr="000D21E2">
        <w:t>// Международный журнал прикладных и фундаментальных исследований. – 2016. – № 1</w:t>
      </w:r>
      <w:r w:rsidR="008800CD">
        <w:t xml:space="preserve">– </w:t>
      </w:r>
      <w:r w:rsidRPr="000D21E2">
        <w:t>3. – С. 405</w:t>
      </w:r>
      <w:r w:rsidR="008800CD">
        <w:t>–</w:t>
      </w:r>
      <w:r w:rsidRPr="000D21E2">
        <w:t>406</w:t>
      </w:r>
      <w:r w:rsidR="008800CD">
        <w:t>.</w:t>
      </w:r>
    </w:p>
    <w:p w14:paraId="17D9DBBE" w14:textId="77C1E66F" w:rsidR="005C60B3" w:rsidRPr="00BD544F" w:rsidRDefault="005C60B3" w:rsidP="005C60B3">
      <w:pPr>
        <w:ind w:firstLine="567"/>
        <w:jc w:val="both"/>
        <w:rPr>
          <w:bCs/>
        </w:rPr>
      </w:pPr>
      <w:r>
        <w:t xml:space="preserve">4. </w:t>
      </w:r>
      <w:proofErr w:type="spellStart"/>
      <w:r>
        <w:t>Аспицкая</w:t>
      </w:r>
      <w:proofErr w:type="spellEnd"/>
      <w:r>
        <w:t xml:space="preserve">, Л.В. </w:t>
      </w:r>
      <w:r w:rsidRPr="005C60B3">
        <w:t xml:space="preserve">Использование информационно-коммуникационных технологий при обучении </w:t>
      </w:r>
      <w:proofErr w:type="gramStart"/>
      <w:r w:rsidRPr="005C60B3">
        <w:t>химии :</w:t>
      </w:r>
      <w:proofErr w:type="gramEnd"/>
      <w:r w:rsidRPr="005C60B3">
        <w:t xml:space="preserve"> методическое пособие </w:t>
      </w:r>
      <w:r>
        <w:t xml:space="preserve">/А.Ф. </w:t>
      </w:r>
      <w:proofErr w:type="spellStart"/>
      <w:r>
        <w:t>Аспицкая</w:t>
      </w:r>
      <w:proofErr w:type="spellEnd"/>
      <w:r>
        <w:t xml:space="preserve">, Л.В. </w:t>
      </w:r>
      <w:proofErr w:type="spellStart"/>
      <w:r>
        <w:t>Кирсберг</w:t>
      </w:r>
      <w:proofErr w:type="spellEnd"/>
      <w:r>
        <w:t xml:space="preserve">. – </w:t>
      </w:r>
      <w:r w:rsidRPr="00BD544F">
        <w:t xml:space="preserve">М.: </w:t>
      </w:r>
      <w:r>
        <w:t>Лаборатория знаний. –</w:t>
      </w:r>
      <w:r w:rsidRPr="00BD544F">
        <w:t>2</w:t>
      </w:r>
      <w:r>
        <w:t>020</w:t>
      </w:r>
      <w:r w:rsidRPr="00BD544F">
        <w:t xml:space="preserve">. – </w:t>
      </w:r>
      <w:r>
        <w:t>356</w:t>
      </w:r>
      <w:r w:rsidRPr="00BD544F">
        <w:t xml:space="preserve"> с.</w:t>
      </w:r>
    </w:p>
    <w:p w14:paraId="559132E5" w14:textId="1376BC1F" w:rsidR="005C60B3" w:rsidRPr="005C60B3" w:rsidRDefault="005C60B3" w:rsidP="000D21E2">
      <w:pPr>
        <w:ind w:firstLine="567"/>
        <w:jc w:val="both"/>
        <w:rPr>
          <w:lang w:val="ru-BY"/>
        </w:rPr>
      </w:pPr>
      <w:r>
        <w:t xml:space="preserve">5. </w:t>
      </w:r>
      <w:proofErr w:type="spellStart"/>
      <w:r>
        <w:t>Белохвостов</w:t>
      </w:r>
      <w:proofErr w:type="spellEnd"/>
      <w:r>
        <w:t xml:space="preserve">, А.А. Электронные средства обучения химии: разработка и методика использования/ А.А. </w:t>
      </w:r>
      <w:proofErr w:type="spellStart"/>
      <w:r>
        <w:t>Белохвостов</w:t>
      </w:r>
      <w:proofErr w:type="spellEnd"/>
      <w:r>
        <w:t xml:space="preserve">, Е.Я. </w:t>
      </w:r>
      <w:proofErr w:type="spellStart"/>
      <w:proofErr w:type="gramStart"/>
      <w:r>
        <w:t>Аршанский</w:t>
      </w:r>
      <w:proofErr w:type="spellEnd"/>
      <w:r>
        <w:t xml:space="preserve"> ;</w:t>
      </w:r>
      <w:proofErr w:type="gramEnd"/>
      <w:r>
        <w:t xml:space="preserve"> под ред. Е.Я. </w:t>
      </w:r>
      <w:proofErr w:type="spellStart"/>
      <w:r>
        <w:t>Аршанского</w:t>
      </w:r>
      <w:proofErr w:type="spellEnd"/>
      <w:r>
        <w:t xml:space="preserve">. – Минск: </w:t>
      </w:r>
      <w:proofErr w:type="spellStart"/>
      <w:r>
        <w:t>Аверсэв</w:t>
      </w:r>
      <w:proofErr w:type="spellEnd"/>
      <w:r>
        <w:t xml:space="preserve">, 2012. – 208 с. </w:t>
      </w:r>
    </w:p>
    <w:sectPr w:rsidR="005C60B3" w:rsidRPr="005C60B3" w:rsidSect="00BD54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4F"/>
    <w:rsid w:val="000D21E2"/>
    <w:rsid w:val="000F0876"/>
    <w:rsid w:val="000F49D1"/>
    <w:rsid w:val="00137151"/>
    <w:rsid w:val="00292DAF"/>
    <w:rsid w:val="002A5765"/>
    <w:rsid w:val="002F081A"/>
    <w:rsid w:val="0039494F"/>
    <w:rsid w:val="004A75BB"/>
    <w:rsid w:val="005C60B3"/>
    <w:rsid w:val="005F0E03"/>
    <w:rsid w:val="00635F23"/>
    <w:rsid w:val="006A6047"/>
    <w:rsid w:val="007A6CDD"/>
    <w:rsid w:val="008800CD"/>
    <w:rsid w:val="00892728"/>
    <w:rsid w:val="008D5021"/>
    <w:rsid w:val="008F4003"/>
    <w:rsid w:val="009508AF"/>
    <w:rsid w:val="009E40E5"/>
    <w:rsid w:val="00A01A13"/>
    <w:rsid w:val="00BD544F"/>
    <w:rsid w:val="00C52467"/>
    <w:rsid w:val="00C7514E"/>
    <w:rsid w:val="00CF31C2"/>
    <w:rsid w:val="00D6407D"/>
    <w:rsid w:val="00E53E81"/>
    <w:rsid w:val="00EF6822"/>
    <w:rsid w:val="00EF7425"/>
    <w:rsid w:val="00F35B45"/>
    <w:rsid w:val="00F5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E0A0"/>
  <w15:chartTrackingRefBased/>
  <w15:docId w15:val="{06A69166-5688-4045-B935-6DE81FB5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5C60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BY" w:eastAsia="ru-BY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1E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ru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544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BD54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D54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21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Title"/>
    <w:basedOn w:val="a"/>
    <w:link w:val="a4"/>
    <w:uiPriority w:val="10"/>
    <w:qFormat/>
    <w:rsid w:val="00C52467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uiPriority w:val="10"/>
    <w:rsid w:val="00C52467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C60B3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Hadanovich</dc:creator>
  <cp:keywords/>
  <dc:description/>
  <cp:lastModifiedBy>Albina Hadanovich</cp:lastModifiedBy>
  <cp:revision>20</cp:revision>
  <dcterms:created xsi:type="dcterms:W3CDTF">2025-01-28T07:58:00Z</dcterms:created>
  <dcterms:modified xsi:type="dcterms:W3CDTF">2025-01-30T07:23:00Z</dcterms:modified>
</cp:coreProperties>
</file>