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F9" w:rsidRDefault="00544656" w:rsidP="007201F9">
      <w:pPr>
        <w:shd w:val="clear" w:color="auto" w:fill="FFFFFF"/>
        <w:jc w:val="both"/>
        <w:rPr>
          <w:b/>
          <w:i/>
          <w:sz w:val="30"/>
          <w:szCs w:val="30"/>
        </w:rPr>
      </w:pPr>
      <w:r w:rsidRPr="00544656">
        <w:rPr>
          <w:b/>
          <w:i/>
          <w:sz w:val="30"/>
          <w:szCs w:val="30"/>
        </w:rPr>
        <w:t>УДК 37</w:t>
      </w:r>
      <w:r w:rsidR="005C0DB3">
        <w:rPr>
          <w:b/>
          <w:i/>
          <w:sz w:val="30"/>
          <w:szCs w:val="30"/>
        </w:rPr>
        <w:t>3</w:t>
      </w:r>
      <w:r w:rsidRPr="00544656">
        <w:rPr>
          <w:b/>
          <w:i/>
          <w:sz w:val="30"/>
          <w:szCs w:val="30"/>
        </w:rPr>
        <w:t>.</w:t>
      </w:r>
      <w:r w:rsidR="005C0DB3">
        <w:rPr>
          <w:b/>
          <w:i/>
          <w:sz w:val="30"/>
          <w:szCs w:val="30"/>
        </w:rPr>
        <w:t>62</w:t>
      </w:r>
      <w:r w:rsidRPr="00544656">
        <w:rPr>
          <w:b/>
          <w:i/>
          <w:sz w:val="30"/>
          <w:szCs w:val="30"/>
        </w:rPr>
        <w:t>.3</w:t>
      </w:r>
      <w:r w:rsidR="005C0DB3">
        <w:rPr>
          <w:b/>
          <w:i/>
          <w:sz w:val="30"/>
          <w:szCs w:val="30"/>
        </w:rPr>
        <w:t>78</w:t>
      </w:r>
      <w:r w:rsidRPr="00544656">
        <w:rPr>
          <w:b/>
          <w:i/>
          <w:sz w:val="30"/>
          <w:szCs w:val="30"/>
        </w:rPr>
        <w:t>.</w:t>
      </w:r>
      <w:r w:rsidR="005C0DB3">
        <w:rPr>
          <w:b/>
          <w:i/>
          <w:sz w:val="30"/>
          <w:szCs w:val="30"/>
        </w:rPr>
        <w:t>14.14.13</w:t>
      </w:r>
    </w:p>
    <w:p w:rsidR="007201F9" w:rsidRDefault="007201F9" w:rsidP="007201F9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А. М. Трещев, И. А. Романовская</w:t>
      </w:r>
    </w:p>
    <w:p w:rsidR="007201F9" w:rsidRDefault="007201F9" w:rsidP="007201F9">
      <w:pPr>
        <w:shd w:val="clear" w:color="auto" w:fill="FFFFFF"/>
        <w:jc w:val="both"/>
        <w:rPr>
          <w:i/>
          <w:sz w:val="30"/>
          <w:szCs w:val="30"/>
        </w:rPr>
      </w:pPr>
      <w:r w:rsidRPr="007201F9">
        <w:rPr>
          <w:i/>
          <w:sz w:val="30"/>
          <w:szCs w:val="30"/>
        </w:rPr>
        <w:t xml:space="preserve">г. Астрахань, </w:t>
      </w:r>
      <w:r>
        <w:rPr>
          <w:i/>
          <w:sz w:val="30"/>
          <w:szCs w:val="30"/>
        </w:rPr>
        <w:t>Россия, Астраханский государственный университет имени В. Н. Татищева</w:t>
      </w:r>
    </w:p>
    <w:p w:rsidR="007201F9" w:rsidRDefault="007201F9" w:rsidP="007201F9">
      <w:pPr>
        <w:shd w:val="clear" w:color="auto" w:fill="FFFFFF"/>
        <w:jc w:val="both"/>
        <w:rPr>
          <w:i/>
          <w:sz w:val="30"/>
          <w:szCs w:val="30"/>
        </w:rPr>
      </w:pPr>
    </w:p>
    <w:p w:rsidR="0053679A" w:rsidRDefault="0053679A" w:rsidP="0053679A">
      <w:pPr>
        <w:shd w:val="clear" w:color="auto" w:fill="FFFFFF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53679A">
        <w:rPr>
          <w:b/>
          <w:color w:val="000000"/>
          <w:sz w:val="30"/>
          <w:szCs w:val="30"/>
          <w:shd w:val="clear" w:color="auto" w:fill="FFFFFF"/>
        </w:rPr>
        <w:t xml:space="preserve">СИСТЕМА «ШКОЛА – УНИВЕРСИТЕТ – ПРЕДПРИЯТИЕ»: </w:t>
      </w:r>
    </w:p>
    <w:p w:rsidR="007201F9" w:rsidRDefault="0053679A" w:rsidP="0053679A">
      <w:pPr>
        <w:shd w:val="clear" w:color="auto" w:fill="FFFFFF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53679A">
        <w:rPr>
          <w:b/>
          <w:color w:val="000000"/>
          <w:sz w:val="30"/>
          <w:szCs w:val="30"/>
          <w:shd w:val="clear" w:color="auto" w:fill="FFFFFF"/>
        </w:rPr>
        <w:t>ПОДГОТОВКА ИНЖЕНЕРНЫХ КАДРОВ БУДУЩЕГО</w:t>
      </w:r>
    </w:p>
    <w:p w:rsidR="0053679A" w:rsidRDefault="0053679A" w:rsidP="0053679A">
      <w:pPr>
        <w:shd w:val="clear" w:color="auto" w:fill="FFFFFF"/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53679A" w:rsidRDefault="0053679A" w:rsidP="0053679A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53679A">
        <w:rPr>
          <w:sz w:val="30"/>
          <w:szCs w:val="30"/>
        </w:rPr>
        <w:t xml:space="preserve">В условиях активного развития технологий и </w:t>
      </w:r>
      <w:proofErr w:type="spellStart"/>
      <w:r w:rsidRPr="0053679A">
        <w:rPr>
          <w:sz w:val="30"/>
          <w:szCs w:val="30"/>
        </w:rPr>
        <w:t>цифровизации</w:t>
      </w:r>
      <w:proofErr w:type="spellEnd"/>
      <w:r w:rsidRPr="0053679A">
        <w:rPr>
          <w:sz w:val="30"/>
          <w:szCs w:val="30"/>
        </w:rPr>
        <w:t xml:space="preserve"> экономики Республики Беларусь и Российской Федерации </w:t>
      </w:r>
      <w:r w:rsidRPr="0053679A">
        <w:rPr>
          <w:color w:val="000000"/>
          <w:sz w:val="30"/>
          <w:szCs w:val="30"/>
          <w:shd w:val="clear" w:color="auto" w:fill="FFFFFF"/>
        </w:rPr>
        <w:t>вопрос подготовки высококвалифицированных инженерных кадров приобретает особую значимость в наших странах.</w:t>
      </w:r>
    </w:p>
    <w:p w:rsidR="00647F08" w:rsidRDefault="001E1379" w:rsidP="0053679A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647F08">
        <w:rPr>
          <w:color w:val="000000"/>
          <w:sz w:val="30"/>
          <w:szCs w:val="30"/>
          <w:shd w:val="clear" w:color="auto" w:fill="FFFFFF"/>
        </w:rPr>
        <w:t xml:space="preserve">В </w:t>
      </w:r>
      <w:r>
        <w:rPr>
          <w:color w:val="000000"/>
          <w:sz w:val="30"/>
          <w:szCs w:val="30"/>
          <w:shd w:val="clear" w:color="auto" w:fill="FFFFFF"/>
        </w:rPr>
        <w:t>Астраханск</w:t>
      </w:r>
      <w:r w:rsidR="00054656">
        <w:rPr>
          <w:color w:val="000000"/>
          <w:sz w:val="30"/>
          <w:szCs w:val="30"/>
          <w:shd w:val="clear" w:color="auto" w:fill="FFFFFF"/>
        </w:rPr>
        <w:t>ом</w:t>
      </w:r>
      <w:r>
        <w:rPr>
          <w:color w:val="000000"/>
          <w:sz w:val="30"/>
          <w:szCs w:val="30"/>
          <w:shd w:val="clear" w:color="auto" w:fill="FFFFFF"/>
        </w:rPr>
        <w:t xml:space="preserve"> государственн</w:t>
      </w:r>
      <w:r w:rsidR="00054656">
        <w:rPr>
          <w:color w:val="000000"/>
          <w:sz w:val="30"/>
          <w:szCs w:val="30"/>
          <w:shd w:val="clear" w:color="auto" w:fill="FFFFFF"/>
        </w:rPr>
        <w:t>ом</w:t>
      </w:r>
      <w:r>
        <w:rPr>
          <w:color w:val="000000"/>
          <w:sz w:val="30"/>
          <w:szCs w:val="30"/>
          <w:shd w:val="clear" w:color="auto" w:fill="FFFFFF"/>
        </w:rPr>
        <w:t xml:space="preserve"> университет</w:t>
      </w:r>
      <w:r w:rsidR="00054656">
        <w:rPr>
          <w:color w:val="000000"/>
          <w:sz w:val="30"/>
          <w:szCs w:val="30"/>
          <w:shd w:val="clear" w:color="auto" w:fill="FFFFFF"/>
        </w:rPr>
        <w:t>е</w:t>
      </w:r>
      <w:r>
        <w:rPr>
          <w:color w:val="000000"/>
          <w:sz w:val="30"/>
          <w:szCs w:val="30"/>
          <w:shd w:val="clear" w:color="auto" w:fill="FFFFFF"/>
        </w:rPr>
        <w:t xml:space="preserve"> им. В. Н. Татищева</w:t>
      </w:r>
      <w:r w:rsidRPr="00647F08">
        <w:rPr>
          <w:color w:val="000000"/>
          <w:sz w:val="30"/>
          <w:szCs w:val="30"/>
          <w:shd w:val="clear" w:color="auto" w:fill="FFFFFF"/>
        </w:rPr>
        <w:t xml:space="preserve"> лишь начинает складываться система инженерного образования. </w:t>
      </w:r>
      <w:r>
        <w:rPr>
          <w:color w:val="000000"/>
          <w:sz w:val="30"/>
          <w:szCs w:val="30"/>
          <w:shd w:val="clear" w:color="auto" w:fill="FFFFFF"/>
        </w:rPr>
        <w:t>Так в</w:t>
      </w:r>
      <w:r w:rsidR="00A31F37">
        <w:rPr>
          <w:color w:val="000000"/>
          <w:sz w:val="30"/>
          <w:szCs w:val="30"/>
          <w:shd w:val="clear" w:color="auto" w:fill="FFFFFF"/>
        </w:rPr>
        <w:t xml:space="preserve"> 2024 г. </w:t>
      </w:r>
      <w:r>
        <w:rPr>
          <w:color w:val="000000"/>
          <w:sz w:val="30"/>
          <w:szCs w:val="30"/>
          <w:shd w:val="clear" w:color="auto" w:fill="FFFFFF"/>
        </w:rPr>
        <w:t xml:space="preserve">университет </w:t>
      </w:r>
      <w:r w:rsidR="00A31F37">
        <w:rPr>
          <w:color w:val="000000"/>
          <w:sz w:val="30"/>
          <w:szCs w:val="30"/>
          <w:shd w:val="clear" w:color="auto" w:fill="FFFFFF"/>
        </w:rPr>
        <w:t xml:space="preserve">приступил к построению системы «школа – университет – предприятие» в рамках </w:t>
      </w:r>
      <w:r>
        <w:rPr>
          <w:color w:val="000000"/>
          <w:sz w:val="30"/>
          <w:szCs w:val="30"/>
          <w:shd w:val="clear" w:color="auto" w:fill="FFFFFF"/>
        </w:rPr>
        <w:t>образовательной платформы</w:t>
      </w:r>
      <w:r w:rsidR="00A31F37">
        <w:rPr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 w:rsidR="00A31F37">
        <w:rPr>
          <w:color w:val="000000"/>
          <w:sz w:val="30"/>
          <w:szCs w:val="30"/>
          <w:shd w:val="clear" w:color="auto" w:fill="FFFFFF"/>
        </w:rPr>
        <w:t>Предуниверсарий</w:t>
      </w:r>
      <w:proofErr w:type="spellEnd"/>
      <w:r w:rsidR="00A31F37">
        <w:rPr>
          <w:color w:val="000000"/>
          <w:sz w:val="30"/>
          <w:szCs w:val="30"/>
          <w:shd w:val="clear" w:color="auto" w:fill="FFFFFF"/>
        </w:rPr>
        <w:t xml:space="preserve">». Цель </w:t>
      </w:r>
      <w:r>
        <w:rPr>
          <w:color w:val="000000"/>
          <w:sz w:val="30"/>
          <w:szCs w:val="30"/>
          <w:shd w:val="clear" w:color="auto" w:fill="FFFFFF"/>
        </w:rPr>
        <w:t>выстраивающейся системы «шко</w:t>
      </w:r>
      <w:r w:rsidR="000A6856">
        <w:rPr>
          <w:color w:val="000000"/>
          <w:sz w:val="30"/>
          <w:szCs w:val="30"/>
          <w:shd w:val="clear" w:color="auto" w:fill="FFFFFF"/>
        </w:rPr>
        <w:t xml:space="preserve">ла – университет – предприятие»: </w:t>
      </w:r>
      <w:r w:rsidR="000A6856" w:rsidRPr="00A31F37">
        <w:rPr>
          <w:color w:val="000000"/>
          <w:sz w:val="30"/>
          <w:szCs w:val="30"/>
          <w:shd w:val="clear" w:color="auto" w:fill="FFFFFF"/>
        </w:rPr>
        <w:t>сформировать</w:t>
      </w:r>
      <w:r>
        <w:rPr>
          <w:color w:val="000000"/>
          <w:sz w:val="30"/>
          <w:szCs w:val="30"/>
          <w:shd w:val="clear" w:color="auto" w:fill="FFFFFF"/>
        </w:rPr>
        <w:t xml:space="preserve"> у школьников интерес</w:t>
      </w: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 xml:space="preserve"> к инженерному творчеству, </w:t>
      </w:r>
      <w:r w:rsidR="000A6856">
        <w:rPr>
          <w:color w:val="000000"/>
          <w:sz w:val="30"/>
          <w:szCs w:val="30"/>
          <w:shd w:val="clear" w:color="auto" w:fill="FFFFFF"/>
        </w:rPr>
        <w:t xml:space="preserve">помочь </w:t>
      </w:r>
      <w:r w:rsidR="00A31F37" w:rsidRPr="00A31F37">
        <w:rPr>
          <w:color w:val="000000"/>
          <w:sz w:val="30"/>
          <w:szCs w:val="30"/>
          <w:shd w:val="clear" w:color="auto" w:fill="FFFFFF"/>
        </w:rPr>
        <w:t>учащи</w:t>
      </w:r>
      <w:r w:rsidR="00ED559D">
        <w:rPr>
          <w:color w:val="000000"/>
          <w:sz w:val="30"/>
          <w:szCs w:val="30"/>
          <w:shd w:val="clear" w:color="auto" w:fill="FFFFFF"/>
        </w:rPr>
        <w:t>м</w:t>
      </w:r>
      <w:r w:rsidR="00A31F37" w:rsidRPr="00A31F37">
        <w:rPr>
          <w:color w:val="000000"/>
          <w:sz w:val="30"/>
          <w:szCs w:val="30"/>
          <w:shd w:val="clear" w:color="auto" w:fill="FFFFFF"/>
        </w:rPr>
        <w:t xml:space="preserve">ся </w:t>
      </w:r>
      <w:r w:rsidR="00A31F37">
        <w:rPr>
          <w:color w:val="000000"/>
          <w:sz w:val="30"/>
          <w:szCs w:val="30"/>
          <w:shd w:val="clear" w:color="auto" w:fill="FFFFFF"/>
        </w:rPr>
        <w:t xml:space="preserve">школ г. Астрахани и Астраханской области </w:t>
      </w:r>
      <w:r w:rsidR="00ED559D" w:rsidRPr="00ED559D">
        <w:rPr>
          <w:sz w:val="30"/>
          <w:szCs w:val="30"/>
        </w:rPr>
        <w:t>сориентироваться во множестве инженерных направлений и дать возможность по</w:t>
      </w:r>
      <w:r w:rsidR="00ED559D">
        <w:rPr>
          <w:sz w:val="30"/>
          <w:szCs w:val="30"/>
        </w:rPr>
        <w:t xml:space="preserve">пробовать профессию на практике, </w:t>
      </w:r>
      <w:r w:rsidR="00A31F37" w:rsidRPr="00A31F37">
        <w:rPr>
          <w:color w:val="000000"/>
          <w:sz w:val="30"/>
          <w:szCs w:val="30"/>
          <w:shd w:val="clear" w:color="auto" w:fill="FFFFFF"/>
        </w:rPr>
        <w:t>чтобы обеспечить им конкурентные преимущества при поступлении в ведущие университеты и гарантировать успешное обучение и карьеру в будущем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7772E7" w:rsidRPr="007772E7" w:rsidRDefault="00054656" w:rsidP="007772E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Для определения ориентиров в содержании и организации новой для нас образовательной платформы мы провели опрос среди р</w:t>
      </w:r>
      <w:r w:rsidRPr="00054656">
        <w:rPr>
          <w:color w:val="000000"/>
          <w:sz w:val="30"/>
          <w:szCs w:val="30"/>
          <w:shd w:val="clear" w:color="auto" w:fill="FFFFFF"/>
        </w:rPr>
        <w:t>уководител</w:t>
      </w:r>
      <w:r>
        <w:rPr>
          <w:color w:val="000000"/>
          <w:sz w:val="30"/>
          <w:szCs w:val="30"/>
          <w:shd w:val="clear" w:color="auto" w:fill="FFFFFF"/>
        </w:rPr>
        <w:t>ей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промышленных предприятий</w:t>
      </w:r>
      <w:r>
        <w:rPr>
          <w:color w:val="000000"/>
          <w:sz w:val="30"/>
          <w:szCs w:val="30"/>
          <w:shd w:val="clear" w:color="auto" w:fill="FFFFFF"/>
        </w:rPr>
        <w:t xml:space="preserve"> и </w:t>
      </w:r>
      <w:r w:rsidRPr="00054656">
        <w:rPr>
          <w:color w:val="000000"/>
          <w:sz w:val="30"/>
          <w:szCs w:val="30"/>
          <w:shd w:val="clear" w:color="auto" w:fill="FFFFFF"/>
        </w:rPr>
        <w:t>вузовски</w:t>
      </w:r>
      <w:r>
        <w:rPr>
          <w:color w:val="000000"/>
          <w:sz w:val="30"/>
          <w:szCs w:val="30"/>
          <w:shd w:val="clear" w:color="auto" w:fill="FFFFFF"/>
        </w:rPr>
        <w:t>х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преподавател</w:t>
      </w:r>
      <w:r w:rsidR="000A6856">
        <w:rPr>
          <w:color w:val="000000"/>
          <w:sz w:val="30"/>
          <w:szCs w:val="30"/>
          <w:shd w:val="clear" w:color="auto" w:fill="FFFFFF"/>
        </w:rPr>
        <w:t>ей</w:t>
      </w:r>
      <w:r w:rsidR="00345C94">
        <w:rPr>
          <w:color w:val="000000"/>
          <w:sz w:val="30"/>
          <w:szCs w:val="30"/>
          <w:shd w:val="clear" w:color="auto" w:fill="FFFFFF"/>
        </w:rPr>
        <w:t xml:space="preserve"> – </w:t>
      </w:r>
      <w:r w:rsidRPr="00054656">
        <w:rPr>
          <w:color w:val="000000"/>
          <w:sz w:val="30"/>
          <w:szCs w:val="30"/>
          <w:shd w:val="clear" w:color="auto" w:fill="FFFFFF"/>
        </w:rPr>
        <w:t>представител</w:t>
      </w:r>
      <w:r>
        <w:rPr>
          <w:color w:val="000000"/>
          <w:sz w:val="30"/>
          <w:szCs w:val="30"/>
          <w:shd w:val="clear" w:color="auto" w:fill="FFFFFF"/>
        </w:rPr>
        <w:t>ей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работодателей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="000A6856">
        <w:rPr>
          <w:color w:val="000000"/>
          <w:sz w:val="30"/>
          <w:szCs w:val="30"/>
          <w:shd w:val="clear" w:color="auto" w:fill="FFFFFF"/>
        </w:rPr>
        <w:t xml:space="preserve">которые </w:t>
      </w:r>
      <w:r w:rsidR="000A6856" w:rsidRPr="00054656">
        <w:rPr>
          <w:color w:val="000000"/>
          <w:sz w:val="30"/>
          <w:szCs w:val="30"/>
          <w:shd w:val="clear" w:color="auto" w:fill="FFFFFF"/>
        </w:rPr>
        <w:t>акцентировали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внимание на </w:t>
      </w:r>
      <w:r w:rsidR="00345C94">
        <w:rPr>
          <w:color w:val="000000"/>
          <w:sz w:val="30"/>
          <w:szCs w:val="30"/>
          <w:shd w:val="clear" w:color="auto" w:fill="FFFFFF"/>
        </w:rPr>
        <w:t>необходимости развития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</w:t>
      </w:r>
      <w:r w:rsidR="000A6856">
        <w:rPr>
          <w:color w:val="000000"/>
          <w:sz w:val="30"/>
          <w:szCs w:val="30"/>
          <w:shd w:val="clear" w:color="auto" w:fill="FFFFFF"/>
        </w:rPr>
        <w:t xml:space="preserve">у обучающихся </w:t>
      </w:r>
      <w:r w:rsidRPr="00054656">
        <w:rPr>
          <w:color w:val="000000"/>
          <w:sz w:val="30"/>
          <w:szCs w:val="30"/>
          <w:shd w:val="clear" w:color="auto" w:fill="FFFFFF"/>
        </w:rPr>
        <w:t>критического мышления и навыков решения сложных задач</w:t>
      </w:r>
      <w:r>
        <w:rPr>
          <w:color w:val="000000"/>
          <w:sz w:val="30"/>
          <w:szCs w:val="30"/>
          <w:shd w:val="clear" w:color="auto" w:fill="FFFFFF"/>
        </w:rPr>
        <w:t>. Они считают, что это</w:t>
      </w:r>
      <w:r w:rsidRPr="00054656">
        <w:rPr>
          <w:color w:val="000000"/>
          <w:sz w:val="30"/>
          <w:szCs w:val="30"/>
          <w:shd w:val="clear" w:color="auto" w:fill="FFFFFF"/>
        </w:rPr>
        <w:t xml:space="preserve"> позволит выпускникам успешно адаптироваться в условиях неопределенности. Проведенное нами анкетирование выявило следующие ожидания реального сектора экономики: </w:t>
      </w:r>
      <w:r w:rsidR="007772E7">
        <w:rPr>
          <w:color w:val="000000"/>
          <w:sz w:val="30"/>
          <w:szCs w:val="30"/>
          <w:shd w:val="clear" w:color="auto" w:fill="FFFFFF"/>
        </w:rPr>
        <w:t>в</w:t>
      </w:r>
      <w:r w:rsidR="007772E7" w:rsidRPr="007772E7">
        <w:rPr>
          <w:color w:val="000000"/>
          <w:sz w:val="30"/>
          <w:szCs w:val="30"/>
          <w:shd w:val="clear" w:color="auto" w:fill="FFFFFF"/>
        </w:rPr>
        <w:t xml:space="preserve">недрение методов проектного обучения, в рамках которых </w:t>
      </w:r>
      <w:r w:rsidR="000A6856">
        <w:rPr>
          <w:color w:val="000000"/>
          <w:sz w:val="30"/>
          <w:szCs w:val="30"/>
          <w:shd w:val="clear" w:color="auto" w:fill="FFFFFF"/>
        </w:rPr>
        <w:t>обучающиеся</w:t>
      </w:r>
      <w:r w:rsidR="007772E7" w:rsidRPr="007772E7">
        <w:rPr>
          <w:color w:val="000000"/>
          <w:sz w:val="30"/>
          <w:szCs w:val="30"/>
          <w:shd w:val="clear" w:color="auto" w:fill="FFFFFF"/>
        </w:rPr>
        <w:t xml:space="preserve"> работают над </w:t>
      </w:r>
      <w:r w:rsidR="00345C94">
        <w:rPr>
          <w:color w:val="000000"/>
          <w:sz w:val="30"/>
          <w:szCs w:val="30"/>
          <w:shd w:val="clear" w:color="auto" w:fill="FFFFFF"/>
        </w:rPr>
        <w:t>конкретными</w:t>
      </w:r>
      <w:r w:rsidR="007772E7" w:rsidRPr="007772E7">
        <w:rPr>
          <w:color w:val="000000"/>
          <w:sz w:val="30"/>
          <w:szCs w:val="30"/>
          <w:shd w:val="clear" w:color="auto" w:fill="FFFFFF"/>
        </w:rPr>
        <w:t xml:space="preserve"> задачами, интегрируя теоретические знания в практическую деятельность</w:t>
      </w:r>
      <w:r w:rsidR="007772E7">
        <w:rPr>
          <w:color w:val="000000"/>
          <w:sz w:val="30"/>
          <w:szCs w:val="30"/>
          <w:shd w:val="clear" w:color="auto" w:fill="FFFFFF"/>
        </w:rPr>
        <w:t>; п</w:t>
      </w:r>
      <w:r w:rsidR="007772E7" w:rsidRPr="007772E7">
        <w:rPr>
          <w:color w:val="000000"/>
          <w:sz w:val="30"/>
          <w:szCs w:val="30"/>
          <w:shd w:val="clear" w:color="auto" w:fill="FFFFFF"/>
        </w:rPr>
        <w:t>оддержка коллективной работы и сотрудничества через групповые проекты и интерактивные занятия, что способствует развитию коммуникативных навыков и умени</w:t>
      </w:r>
      <w:r w:rsidR="007772E7">
        <w:rPr>
          <w:color w:val="000000"/>
          <w:sz w:val="30"/>
          <w:szCs w:val="30"/>
          <w:shd w:val="clear" w:color="auto" w:fill="FFFFFF"/>
        </w:rPr>
        <w:t>й коллективного решения проблем; п</w:t>
      </w:r>
      <w:r w:rsidR="007772E7" w:rsidRPr="007772E7">
        <w:rPr>
          <w:color w:val="000000"/>
          <w:sz w:val="30"/>
          <w:szCs w:val="30"/>
          <w:shd w:val="clear" w:color="auto" w:fill="FFFFFF"/>
        </w:rPr>
        <w:t>рименение методик дизайн-мышления для стимулирования креативного подхода к решению задач, формирования нестандартного мышления и поиска инновационных решений.</w:t>
      </w:r>
    </w:p>
    <w:p w:rsidR="0062203C" w:rsidRDefault="007772E7" w:rsidP="0062203C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Учитывая пожелания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стейкхолдеров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изучив опыт ведущих </w:t>
      </w:r>
      <w:r w:rsidR="000A6856">
        <w:rPr>
          <w:color w:val="000000"/>
          <w:sz w:val="30"/>
          <w:szCs w:val="30"/>
          <w:shd w:val="clear" w:color="auto" w:fill="FFFFFF"/>
        </w:rPr>
        <w:t>университетов,</w:t>
      </w:r>
      <w:r>
        <w:rPr>
          <w:color w:val="000000"/>
          <w:sz w:val="30"/>
          <w:szCs w:val="30"/>
          <w:shd w:val="clear" w:color="auto" w:fill="FFFFFF"/>
        </w:rPr>
        <w:t xml:space="preserve"> мы пришли к выводу, что </w:t>
      </w:r>
      <w:r w:rsidR="001E1379">
        <w:rPr>
          <w:color w:val="000000"/>
          <w:sz w:val="30"/>
          <w:szCs w:val="30"/>
          <w:shd w:val="clear" w:color="auto" w:fill="FFFFFF"/>
        </w:rPr>
        <w:t>«</w:t>
      </w:r>
      <w:proofErr w:type="spellStart"/>
      <w:r w:rsidR="001E1379">
        <w:rPr>
          <w:color w:val="000000"/>
          <w:sz w:val="30"/>
          <w:szCs w:val="30"/>
          <w:shd w:val="clear" w:color="auto" w:fill="FFFFFF"/>
        </w:rPr>
        <w:t>Предуниверсарий</w:t>
      </w:r>
      <w:proofErr w:type="spellEnd"/>
      <w:r w:rsidR="001E1379">
        <w:rPr>
          <w:color w:val="000000"/>
          <w:sz w:val="30"/>
          <w:szCs w:val="30"/>
          <w:shd w:val="clear" w:color="auto" w:fill="FFFFFF"/>
        </w:rPr>
        <w:t xml:space="preserve">» </w:t>
      </w:r>
      <w:r>
        <w:rPr>
          <w:color w:val="000000"/>
          <w:sz w:val="30"/>
          <w:szCs w:val="30"/>
          <w:shd w:val="clear" w:color="auto" w:fill="FFFFFF"/>
        </w:rPr>
        <w:t xml:space="preserve">должен </w:t>
      </w:r>
      <w:r w:rsidR="001E1379" w:rsidRPr="001E1379">
        <w:rPr>
          <w:color w:val="000000"/>
          <w:sz w:val="30"/>
          <w:szCs w:val="30"/>
          <w:shd w:val="clear" w:color="auto" w:fill="FFFFFF"/>
        </w:rPr>
        <w:t>включа</w:t>
      </w:r>
      <w:r>
        <w:rPr>
          <w:color w:val="000000"/>
          <w:sz w:val="30"/>
          <w:szCs w:val="30"/>
          <w:shd w:val="clear" w:color="auto" w:fill="FFFFFF"/>
        </w:rPr>
        <w:t>ть</w:t>
      </w:r>
      <w:r w:rsidR="001E1379" w:rsidRPr="001E1379">
        <w:rPr>
          <w:color w:val="000000"/>
          <w:sz w:val="30"/>
          <w:szCs w:val="30"/>
          <w:shd w:val="clear" w:color="auto" w:fill="FFFFFF"/>
        </w:rPr>
        <w:t xml:space="preserve"> в </w:t>
      </w:r>
      <w:r w:rsidR="001E1379" w:rsidRPr="001E1379">
        <w:rPr>
          <w:color w:val="000000"/>
          <w:sz w:val="30"/>
          <w:szCs w:val="30"/>
          <w:shd w:val="clear" w:color="auto" w:fill="FFFFFF"/>
        </w:rPr>
        <w:lastRenderedPageBreak/>
        <w:t xml:space="preserve">себя два уровня образовательного процесса: профильные классы для учащихся 10–11 классов и </w:t>
      </w:r>
      <w:proofErr w:type="spellStart"/>
      <w:r w:rsidR="001E1379" w:rsidRPr="001E1379">
        <w:rPr>
          <w:color w:val="000000"/>
          <w:sz w:val="30"/>
          <w:szCs w:val="30"/>
          <w:shd w:val="clear" w:color="auto" w:fill="FFFFFF"/>
        </w:rPr>
        <w:t>предпрофильные</w:t>
      </w:r>
      <w:proofErr w:type="spellEnd"/>
      <w:r w:rsidR="001E1379" w:rsidRPr="001E1379">
        <w:rPr>
          <w:color w:val="000000"/>
          <w:sz w:val="30"/>
          <w:szCs w:val="30"/>
          <w:shd w:val="clear" w:color="auto" w:fill="FFFFFF"/>
        </w:rPr>
        <w:t xml:space="preserve"> классы для учеников 7–8 классов. </w:t>
      </w:r>
      <w:r>
        <w:rPr>
          <w:color w:val="000000"/>
          <w:sz w:val="30"/>
          <w:szCs w:val="30"/>
          <w:shd w:val="clear" w:color="auto" w:fill="FFFFFF"/>
        </w:rPr>
        <w:t xml:space="preserve">Функционирование этих классов </w:t>
      </w:r>
      <w:r w:rsidR="000A6856">
        <w:rPr>
          <w:color w:val="000000"/>
          <w:sz w:val="30"/>
          <w:szCs w:val="30"/>
          <w:shd w:val="clear" w:color="auto" w:fill="FFFFFF"/>
        </w:rPr>
        <w:t xml:space="preserve">в нашем университете </w:t>
      </w:r>
      <w:r>
        <w:rPr>
          <w:color w:val="000000"/>
          <w:sz w:val="30"/>
          <w:szCs w:val="30"/>
          <w:shd w:val="clear" w:color="auto" w:fill="FFFFFF"/>
        </w:rPr>
        <w:t xml:space="preserve">происходит в рамках </w:t>
      </w:r>
      <w:r w:rsidR="001E1379" w:rsidRPr="001E1379">
        <w:rPr>
          <w:color w:val="000000"/>
          <w:sz w:val="30"/>
          <w:szCs w:val="30"/>
          <w:shd w:val="clear" w:color="auto" w:fill="FFFFFF"/>
        </w:rPr>
        <w:t>дополнительной общеразвивающей программы «Профильная подготовка школьников по инженерным наукам».</w:t>
      </w:r>
    </w:p>
    <w:p w:rsidR="0062203C" w:rsidRPr="00303DEC" w:rsidRDefault="00303DEC" w:rsidP="0062203C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Включение учащихся в орбиту инженерного образования </w:t>
      </w:r>
      <w:r w:rsidR="0062203C">
        <w:rPr>
          <w:color w:val="000000"/>
          <w:sz w:val="30"/>
          <w:szCs w:val="30"/>
          <w:shd w:val="clear" w:color="auto" w:fill="FFFFFF"/>
        </w:rPr>
        <w:t xml:space="preserve">начиная с 7 класса </w:t>
      </w:r>
      <w:r>
        <w:rPr>
          <w:color w:val="000000"/>
          <w:sz w:val="30"/>
          <w:szCs w:val="30"/>
          <w:shd w:val="clear" w:color="auto" w:fill="FFFFFF"/>
        </w:rPr>
        <w:t xml:space="preserve">для нас было неслучайным. Мы </w:t>
      </w:r>
      <w:r w:rsidR="0062203C">
        <w:rPr>
          <w:color w:val="000000"/>
          <w:sz w:val="30"/>
          <w:szCs w:val="30"/>
          <w:shd w:val="clear" w:color="auto" w:fill="FFFFFF"/>
        </w:rPr>
        <w:t>считаем, что</w:t>
      </w:r>
      <w:r w:rsidR="0062203C" w:rsidRPr="0062203C">
        <w:rPr>
          <w:color w:val="000000"/>
          <w:sz w:val="30"/>
          <w:szCs w:val="30"/>
          <w:shd w:val="clear" w:color="auto" w:fill="FFFFFF"/>
        </w:rPr>
        <w:t xml:space="preserve"> </w:t>
      </w:r>
      <w:r w:rsidR="0062203C">
        <w:rPr>
          <w:color w:val="000000"/>
          <w:sz w:val="30"/>
          <w:szCs w:val="30"/>
          <w:shd w:val="clear" w:color="auto" w:fill="FFFFFF"/>
        </w:rPr>
        <w:t>р</w:t>
      </w:r>
      <w:r w:rsidR="0062203C" w:rsidRPr="00303DEC">
        <w:rPr>
          <w:color w:val="000000"/>
          <w:sz w:val="30"/>
          <w:szCs w:val="30"/>
          <w:shd w:val="clear" w:color="auto" w:fill="FFFFFF"/>
        </w:rPr>
        <w:t xml:space="preserve">аннее начало изучения инженерных дисциплин может способствовать </w:t>
      </w:r>
      <w:r w:rsidR="0062203C">
        <w:rPr>
          <w:color w:val="000000"/>
          <w:sz w:val="30"/>
          <w:szCs w:val="30"/>
          <w:shd w:val="clear" w:color="auto" w:fill="FFFFFF"/>
        </w:rPr>
        <w:t xml:space="preserve">у школьников </w:t>
      </w:r>
      <w:r w:rsidR="0062203C" w:rsidRPr="00303DEC">
        <w:rPr>
          <w:color w:val="000000"/>
          <w:sz w:val="30"/>
          <w:szCs w:val="30"/>
          <w:shd w:val="clear" w:color="auto" w:fill="FFFFFF"/>
        </w:rPr>
        <w:t>формированию профессиональных компетенций, необходимых для успешной инженерной деятельности в будущем.</w:t>
      </w:r>
    </w:p>
    <w:p w:rsidR="001E1379" w:rsidRDefault="0062203C" w:rsidP="001E1379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Поэтому п</w:t>
      </w:r>
      <w:r w:rsidR="001E1379" w:rsidRPr="001E1379">
        <w:rPr>
          <w:color w:val="000000"/>
          <w:sz w:val="30"/>
          <w:szCs w:val="30"/>
          <w:shd w:val="clear" w:color="auto" w:fill="FFFFFF"/>
        </w:rPr>
        <w:t xml:space="preserve">рограмма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Предуниверсария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1E1379" w:rsidRPr="001E1379">
        <w:rPr>
          <w:color w:val="000000"/>
          <w:sz w:val="30"/>
          <w:szCs w:val="30"/>
          <w:shd w:val="clear" w:color="auto" w:fill="FFFFFF"/>
        </w:rPr>
        <w:t xml:space="preserve">предусматривает интеграцию академических знаний с практическими навыками, что способствует развитию критического мышления, аналитических способностей и готовности к профессиональной деятельности в соответствующих областях. Особое внимание </w:t>
      </w:r>
      <w:r>
        <w:rPr>
          <w:color w:val="000000"/>
          <w:sz w:val="30"/>
          <w:szCs w:val="30"/>
          <w:shd w:val="clear" w:color="auto" w:fill="FFFFFF"/>
        </w:rPr>
        <w:t xml:space="preserve">в ней </w:t>
      </w:r>
      <w:r w:rsidR="001E1379" w:rsidRPr="001E1379">
        <w:rPr>
          <w:color w:val="000000"/>
          <w:sz w:val="30"/>
          <w:szCs w:val="30"/>
          <w:shd w:val="clear" w:color="auto" w:fill="FFFFFF"/>
        </w:rPr>
        <w:t>уделяется междисциплинарным подходам, что позволяет учащимся формировать комплексное видение современных научных и технических проблем.</w:t>
      </w:r>
    </w:p>
    <w:p w:rsidR="000C4CFC" w:rsidRDefault="00ED559D" w:rsidP="000C4CFC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При реализации дополнительной общеразвивающей программы важно помнить, что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преподаватели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университета не должны заменять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школьных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учителей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математики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,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физики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или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информатики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. </w:t>
      </w:r>
      <w:r>
        <w:rPr>
          <w:color w:val="000000"/>
          <w:sz w:val="30"/>
          <w:szCs w:val="30"/>
          <w:shd w:val="clear" w:color="auto" w:fill="FFFFFF"/>
        </w:rPr>
        <w:t xml:space="preserve">Здесь необходим совершенно новый образовательный контент, включающий в себя занятия по </w:t>
      </w:r>
      <w:r w:rsidRPr="00ED559D">
        <w:rPr>
          <w:color w:val="000000"/>
          <w:sz w:val="30"/>
          <w:szCs w:val="30"/>
          <w:shd w:val="clear" w:color="auto" w:fill="FFFFFF"/>
        </w:rPr>
        <w:t>3D-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моделированию</w:t>
      </w:r>
      <w:r>
        <w:rPr>
          <w:color w:val="000000"/>
          <w:sz w:val="30"/>
          <w:szCs w:val="30"/>
          <w:shd w:val="clear" w:color="auto" w:fill="FFFFFF"/>
        </w:rPr>
        <w:t>, р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обототехнике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,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аддитивным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технологиям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,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по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созданию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и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управлению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беспилотными авиационными системами и др.</w:t>
      </w:r>
    </w:p>
    <w:p w:rsidR="005C0DB3" w:rsidRDefault="005C0DB3" w:rsidP="000C4CFC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Школьные учителя должны озаботиться тем, чтобы дать учащимся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 прочн</w:t>
      </w:r>
      <w:r>
        <w:rPr>
          <w:color w:val="000000"/>
          <w:sz w:val="30"/>
          <w:szCs w:val="30"/>
          <w:shd w:val="clear" w:color="auto" w:fill="FFFFFF"/>
        </w:rPr>
        <w:t>ую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 основ</w:t>
      </w:r>
      <w:r>
        <w:rPr>
          <w:color w:val="000000"/>
          <w:sz w:val="30"/>
          <w:szCs w:val="30"/>
          <w:shd w:val="clear" w:color="auto" w:fill="FFFFFF"/>
        </w:rPr>
        <w:t>у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 в области математики</w:t>
      </w:r>
      <w:r>
        <w:rPr>
          <w:color w:val="000000"/>
          <w:sz w:val="30"/>
          <w:szCs w:val="30"/>
          <w:shd w:val="clear" w:color="auto" w:fill="FFFFFF"/>
        </w:rPr>
        <w:t>, физики, информатики, черчения.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 Это </w:t>
      </w:r>
      <w:r>
        <w:rPr>
          <w:color w:val="000000"/>
          <w:sz w:val="30"/>
          <w:szCs w:val="30"/>
          <w:shd w:val="clear" w:color="auto" w:fill="FFFFFF"/>
        </w:rPr>
        <w:t xml:space="preserve">основа 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для успешной карьеры в сфере инженерии, так как позволяет </w:t>
      </w:r>
      <w:r>
        <w:rPr>
          <w:color w:val="000000"/>
          <w:sz w:val="30"/>
          <w:szCs w:val="30"/>
          <w:shd w:val="clear" w:color="auto" w:fill="FFFFFF"/>
        </w:rPr>
        <w:t>молодому человеку п</w:t>
      </w:r>
      <w:r w:rsidRPr="005C0DB3">
        <w:rPr>
          <w:color w:val="000000"/>
          <w:sz w:val="30"/>
          <w:szCs w:val="30"/>
          <w:shd w:val="clear" w:color="auto" w:fill="FFFFFF"/>
        </w:rPr>
        <w:t>о</w:t>
      </w:r>
      <w:r w:rsidR="00345C94">
        <w:rPr>
          <w:color w:val="000000"/>
          <w:sz w:val="30"/>
          <w:szCs w:val="30"/>
          <w:shd w:val="clear" w:color="auto" w:fill="FFFFFF"/>
        </w:rPr>
        <w:t xml:space="preserve">нимать и решать сложные задачи. </w:t>
      </w:r>
      <w:r w:rsidRPr="005C0DB3">
        <w:rPr>
          <w:color w:val="000000"/>
          <w:sz w:val="30"/>
          <w:szCs w:val="30"/>
          <w:shd w:val="clear" w:color="auto" w:fill="FFFFFF"/>
        </w:rPr>
        <w:t>Кроме того, прочная основа в этих предмет</w:t>
      </w:r>
      <w:r w:rsidR="000A6856">
        <w:rPr>
          <w:color w:val="000000"/>
          <w:sz w:val="30"/>
          <w:szCs w:val="30"/>
          <w:shd w:val="clear" w:color="auto" w:fill="FFFFFF"/>
        </w:rPr>
        <w:t>ов</w:t>
      </w:r>
      <w:r w:rsidRPr="005C0DB3">
        <w:rPr>
          <w:color w:val="000000"/>
          <w:sz w:val="30"/>
          <w:szCs w:val="30"/>
          <w:shd w:val="clear" w:color="auto" w:fill="FFFFFF"/>
        </w:rPr>
        <w:t xml:space="preserve"> помо</w:t>
      </w:r>
      <w:r>
        <w:rPr>
          <w:color w:val="000000"/>
          <w:sz w:val="30"/>
          <w:szCs w:val="30"/>
          <w:shd w:val="clear" w:color="auto" w:fill="FFFFFF"/>
        </w:rPr>
        <w:t xml:space="preserve">жет школьникам, а впоследствии студентам </w:t>
      </w:r>
      <w:r w:rsidRPr="005C0DB3">
        <w:rPr>
          <w:color w:val="000000"/>
          <w:sz w:val="30"/>
          <w:szCs w:val="30"/>
          <w:shd w:val="clear" w:color="auto" w:fill="FFFFFF"/>
        </w:rPr>
        <w:t>понять принципы, лежащие в основе новейших технологий.</w:t>
      </w:r>
    </w:p>
    <w:p w:rsidR="000C4CFC" w:rsidRDefault="000C4CFC" w:rsidP="000C4CFC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</w:t>
      </w:r>
      <w:r w:rsidRPr="0062203C">
        <w:rPr>
          <w:color w:val="000000"/>
          <w:sz w:val="30"/>
          <w:szCs w:val="30"/>
          <w:shd w:val="clear" w:color="auto" w:fill="FFFFFF"/>
        </w:rPr>
        <w:t>ажную роль в развитии инженерного мышления</w:t>
      </w:r>
      <w:r>
        <w:rPr>
          <w:color w:val="000000"/>
          <w:sz w:val="30"/>
          <w:szCs w:val="30"/>
          <w:shd w:val="clear" w:color="auto" w:fill="FFFFFF"/>
        </w:rPr>
        <w:t xml:space="preserve"> играет организация проектной деятельности.</w:t>
      </w:r>
      <w:r w:rsidRPr="0062203C">
        <w:rPr>
          <w:color w:val="000000"/>
          <w:sz w:val="30"/>
          <w:szCs w:val="30"/>
          <w:shd w:val="clear" w:color="auto" w:fill="FFFFFF"/>
        </w:rPr>
        <w:t xml:space="preserve"> Будущему инженеру необходимы знания и навыки, такие как умение работать в команде, брать на себя ответственность и эффективно распределять время и ресурсы. Эти навыки формируются в процессе</w:t>
      </w:r>
      <w:r w:rsidR="00345C94">
        <w:rPr>
          <w:color w:val="000000"/>
          <w:sz w:val="30"/>
          <w:szCs w:val="30"/>
          <w:shd w:val="clear" w:color="auto" w:fill="FFFFFF"/>
        </w:rPr>
        <w:t xml:space="preserve"> работы над учебными проектами.</w:t>
      </w:r>
    </w:p>
    <w:p w:rsidR="00ED559D" w:rsidRDefault="000C4CFC" w:rsidP="00ED559D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Как справедливо отмечают наши коллеги-ученые из республики Беларусь </w:t>
      </w:r>
      <w:r w:rsidRPr="000C4CFC">
        <w:rPr>
          <w:color w:val="000000"/>
          <w:sz w:val="30"/>
          <w:szCs w:val="30"/>
          <w:shd w:val="clear" w:color="auto" w:fill="FFFFFF"/>
        </w:rPr>
        <w:t xml:space="preserve">Е. В. </w:t>
      </w:r>
      <w:proofErr w:type="spellStart"/>
      <w:r w:rsidRPr="000C4CFC">
        <w:rPr>
          <w:color w:val="000000"/>
          <w:sz w:val="30"/>
          <w:szCs w:val="30"/>
          <w:shd w:val="clear" w:color="auto" w:fill="FFFFFF"/>
        </w:rPr>
        <w:t>Парукова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0A6856">
        <w:rPr>
          <w:color w:val="000000"/>
          <w:sz w:val="30"/>
          <w:szCs w:val="30"/>
          <w:shd w:val="clear" w:color="auto" w:fill="FFFFFF"/>
        </w:rPr>
        <w:t xml:space="preserve">и </w:t>
      </w:r>
      <w:proofErr w:type="spellStart"/>
      <w:r w:rsidR="000A6856" w:rsidRPr="000C4CFC">
        <w:rPr>
          <w:color w:val="000000"/>
          <w:sz w:val="30"/>
          <w:szCs w:val="30"/>
          <w:shd w:val="clear" w:color="auto" w:fill="FFFFFF"/>
        </w:rPr>
        <w:t>И</w:t>
      </w:r>
      <w:proofErr w:type="spellEnd"/>
      <w:r w:rsidR="000A6856" w:rsidRPr="000C4CFC">
        <w:rPr>
          <w:color w:val="000000"/>
          <w:sz w:val="30"/>
          <w:szCs w:val="30"/>
          <w:shd w:val="clear" w:color="auto" w:fill="FFFFFF"/>
        </w:rPr>
        <w:t>.</w:t>
      </w:r>
      <w:r w:rsidRPr="000C4CFC">
        <w:rPr>
          <w:color w:val="000000"/>
          <w:sz w:val="30"/>
          <w:szCs w:val="30"/>
          <w:shd w:val="clear" w:color="auto" w:fill="FFFFFF"/>
        </w:rPr>
        <w:t xml:space="preserve"> В. </w:t>
      </w:r>
      <w:proofErr w:type="spellStart"/>
      <w:r w:rsidRPr="000C4CFC">
        <w:rPr>
          <w:color w:val="000000"/>
          <w:sz w:val="30"/>
          <w:szCs w:val="30"/>
          <w:shd w:val="clear" w:color="auto" w:fill="FFFFFF"/>
        </w:rPr>
        <w:t>Колодинская</w:t>
      </w:r>
      <w:proofErr w:type="spellEnd"/>
      <w:r w:rsidR="00345C94">
        <w:rPr>
          <w:color w:val="000000"/>
          <w:sz w:val="30"/>
          <w:szCs w:val="30"/>
          <w:shd w:val="clear" w:color="auto" w:fill="FFFFFF"/>
        </w:rPr>
        <w:t>,</w:t>
      </w:r>
      <w:r w:rsidRPr="000C4CF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«н</w:t>
      </w:r>
      <w:r w:rsidRPr="000C4CFC">
        <w:rPr>
          <w:color w:val="000000"/>
          <w:sz w:val="30"/>
          <w:szCs w:val="30"/>
          <w:shd w:val="clear" w:color="auto" w:fill="FFFFFF"/>
        </w:rPr>
        <w:t>а первый план выходит активное обучение небольших групп, а не традиционные формы организации учебного процесса</w:t>
      </w:r>
      <w:r>
        <w:rPr>
          <w:color w:val="000000"/>
          <w:sz w:val="30"/>
          <w:szCs w:val="30"/>
          <w:shd w:val="clear" w:color="auto" w:fill="FFFFFF"/>
        </w:rPr>
        <w:t xml:space="preserve">». Такое </w:t>
      </w:r>
      <w:r w:rsidRPr="000C4CFC">
        <w:rPr>
          <w:color w:val="000000"/>
          <w:sz w:val="30"/>
          <w:szCs w:val="30"/>
          <w:shd w:val="clear" w:color="auto" w:fill="FFFFFF"/>
        </w:rPr>
        <w:t xml:space="preserve">обучение </w:t>
      </w:r>
      <w:r>
        <w:rPr>
          <w:color w:val="000000"/>
          <w:sz w:val="30"/>
          <w:szCs w:val="30"/>
          <w:shd w:val="clear" w:color="auto" w:fill="FFFFFF"/>
        </w:rPr>
        <w:t>«</w:t>
      </w:r>
      <w:r w:rsidRPr="000C4CFC">
        <w:rPr>
          <w:color w:val="000000"/>
          <w:sz w:val="30"/>
          <w:szCs w:val="30"/>
          <w:shd w:val="clear" w:color="auto" w:fill="FFFFFF"/>
        </w:rPr>
        <w:t>способствует сближению учебной и профессиональной деятельности, активизации мыслительных процессов обучающихся, повышению их мотивации, обогащению практического опыта, что позволяет в дальнейшем решать профессионально значимые за</w:t>
      </w:r>
      <w:r w:rsidRPr="000C4CFC">
        <w:rPr>
          <w:color w:val="000000"/>
          <w:sz w:val="30"/>
          <w:szCs w:val="30"/>
          <w:shd w:val="clear" w:color="auto" w:fill="FFFFFF"/>
        </w:rPr>
        <w:lastRenderedPageBreak/>
        <w:t>дачи в усложняющихся условиях, интенсифицирует процесс поиска, получения и накопления новых знаний, умений, навыков и компетенций</w:t>
      </w:r>
      <w:r>
        <w:rPr>
          <w:color w:val="000000"/>
          <w:sz w:val="30"/>
          <w:szCs w:val="30"/>
          <w:shd w:val="clear" w:color="auto" w:fill="FFFFFF"/>
        </w:rPr>
        <w:t xml:space="preserve">» </w:t>
      </w:r>
      <w:r w:rsidR="00544656">
        <w:rPr>
          <w:color w:val="000000"/>
          <w:sz w:val="30"/>
          <w:szCs w:val="30"/>
          <w:shd w:val="clear" w:color="auto" w:fill="FFFFFF"/>
        </w:rPr>
        <w:t>[1, с. 298].</w:t>
      </w:r>
      <w:r w:rsidRPr="000C4CFC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303DEC" w:rsidRDefault="00ED559D" w:rsidP="00ED559D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ED559D">
        <w:rPr>
          <w:rFonts w:hint="cs"/>
          <w:color w:val="000000"/>
          <w:sz w:val="30"/>
          <w:szCs w:val="30"/>
          <w:shd w:val="clear" w:color="auto" w:fill="FFFFFF"/>
        </w:rPr>
        <w:t>Кроме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того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, </w:t>
      </w:r>
      <w:r w:rsidR="000C4CFC">
        <w:rPr>
          <w:color w:val="000000"/>
          <w:sz w:val="30"/>
          <w:szCs w:val="30"/>
          <w:shd w:val="clear" w:color="auto" w:fill="FFFFFF"/>
        </w:rPr>
        <w:t xml:space="preserve">необходимо </w:t>
      </w:r>
      <w:r>
        <w:rPr>
          <w:color w:val="000000"/>
          <w:sz w:val="30"/>
          <w:szCs w:val="30"/>
          <w:shd w:val="clear" w:color="auto" w:fill="FFFFFF"/>
        </w:rPr>
        <w:t xml:space="preserve">чтобы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учащиеся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инженерных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классов</w:t>
      </w:r>
      <w:r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Pr="00ED559D">
        <w:rPr>
          <w:rFonts w:hint="cs"/>
          <w:color w:val="000000"/>
          <w:sz w:val="30"/>
          <w:szCs w:val="30"/>
          <w:shd w:val="clear" w:color="auto" w:fill="FFFFFF"/>
        </w:rPr>
        <w:t>участв</w:t>
      </w:r>
      <w:r>
        <w:rPr>
          <w:color w:val="000000"/>
          <w:sz w:val="30"/>
          <w:szCs w:val="30"/>
          <w:shd w:val="clear" w:color="auto" w:fill="FFFFFF"/>
        </w:rPr>
        <w:t xml:space="preserve">овали в экспериментальной работе, знакомились с передовыми промышленными технологиями. </w:t>
      </w:r>
    </w:p>
    <w:p w:rsidR="00ED559D" w:rsidRDefault="00303DEC" w:rsidP="00ED559D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Но реализовать такой образовательный контент возможно только при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тесно</w:t>
      </w:r>
      <w:r>
        <w:rPr>
          <w:color w:val="000000"/>
          <w:sz w:val="30"/>
          <w:szCs w:val="30"/>
          <w:shd w:val="clear" w:color="auto" w:fill="FFFFFF"/>
        </w:rPr>
        <w:t>м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взаимодействи</w:t>
      </w:r>
      <w:r>
        <w:rPr>
          <w:color w:val="000000"/>
          <w:sz w:val="30"/>
          <w:szCs w:val="30"/>
          <w:shd w:val="clear" w:color="auto" w:fill="FFFFFF"/>
        </w:rPr>
        <w:t>и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школы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с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университетом,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индустриальными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и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академическими</w:t>
      </w:r>
      <w:r w:rsidR="00ED559D" w:rsidRPr="00ED559D">
        <w:rPr>
          <w:color w:val="000000"/>
          <w:sz w:val="30"/>
          <w:szCs w:val="30"/>
          <w:shd w:val="clear" w:color="auto" w:fill="FFFFFF"/>
        </w:rPr>
        <w:t xml:space="preserve"> </w:t>
      </w:r>
      <w:r w:rsidR="00ED559D" w:rsidRPr="00ED559D">
        <w:rPr>
          <w:rFonts w:hint="cs"/>
          <w:color w:val="000000"/>
          <w:sz w:val="30"/>
          <w:szCs w:val="30"/>
          <w:shd w:val="clear" w:color="auto" w:fill="FFFFFF"/>
        </w:rPr>
        <w:t>партнерами</w:t>
      </w:r>
      <w:r w:rsidR="00345C94">
        <w:rPr>
          <w:color w:val="000000"/>
          <w:sz w:val="30"/>
          <w:szCs w:val="30"/>
          <w:shd w:val="clear" w:color="auto" w:fill="FFFFFF"/>
        </w:rPr>
        <w:t>.</w:t>
      </w:r>
    </w:p>
    <w:p w:rsidR="005C0DB3" w:rsidRDefault="00555AE7" w:rsidP="00ED559D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Сотрудничество инженерных классов и университета с промышленными партнерами </w:t>
      </w:r>
      <w:r w:rsidR="005C0DB3" w:rsidRPr="005C0DB3">
        <w:rPr>
          <w:color w:val="000000"/>
          <w:sz w:val="30"/>
          <w:szCs w:val="30"/>
          <w:shd w:val="clear" w:color="auto" w:fill="FFFFFF"/>
        </w:rPr>
        <w:t>позвол</w:t>
      </w:r>
      <w:r>
        <w:rPr>
          <w:color w:val="000000"/>
          <w:sz w:val="30"/>
          <w:szCs w:val="30"/>
          <w:shd w:val="clear" w:color="auto" w:fill="FFFFFF"/>
        </w:rPr>
        <w:t>ит</w:t>
      </w:r>
      <w:r w:rsidR="005C0DB3" w:rsidRPr="005C0DB3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школьникам и </w:t>
      </w:r>
      <w:r w:rsidR="005C0DB3" w:rsidRPr="005C0DB3">
        <w:rPr>
          <w:color w:val="000000"/>
          <w:sz w:val="30"/>
          <w:szCs w:val="30"/>
          <w:shd w:val="clear" w:color="auto" w:fill="FFFFFF"/>
        </w:rPr>
        <w:t xml:space="preserve">студентам работать над проектами для реальных клиентов. Это </w:t>
      </w:r>
      <w:r>
        <w:rPr>
          <w:color w:val="000000"/>
          <w:sz w:val="30"/>
          <w:szCs w:val="30"/>
          <w:shd w:val="clear" w:color="auto" w:fill="FFFFFF"/>
        </w:rPr>
        <w:t xml:space="preserve">даст им </w:t>
      </w:r>
      <w:r w:rsidR="005C0DB3" w:rsidRPr="005C0DB3">
        <w:rPr>
          <w:color w:val="000000"/>
          <w:sz w:val="30"/>
          <w:szCs w:val="30"/>
          <w:shd w:val="clear" w:color="auto" w:fill="FFFFFF"/>
        </w:rPr>
        <w:t>возможность примен</w:t>
      </w:r>
      <w:r>
        <w:rPr>
          <w:color w:val="000000"/>
          <w:sz w:val="30"/>
          <w:szCs w:val="30"/>
          <w:shd w:val="clear" w:color="auto" w:fill="FFFFFF"/>
        </w:rPr>
        <w:t>ить</w:t>
      </w:r>
      <w:r w:rsidR="005C0DB3" w:rsidRPr="005C0DB3">
        <w:rPr>
          <w:color w:val="000000"/>
          <w:sz w:val="30"/>
          <w:szCs w:val="30"/>
          <w:shd w:val="clear" w:color="auto" w:fill="FFFFFF"/>
        </w:rPr>
        <w:t xml:space="preserve"> свои знания для решения реальных проблем и получать ценный опыт.</w:t>
      </w:r>
    </w:p>
    <w:p w:rsidR="00B63856" w:rsidRDefault="00B63856" w:rsidP="00B63856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Мы считаем, что успех системы «школа – университет – предприятие» </w:t>
      </w:r>
      <w:r w:rsidR="007677E0">
        <w:rPr>
          <w:color w:val="000000"/>
          <w:sz w:val="30"/>
          <w:szCs w:val="30"/>
          <w:shd w:val="clear" w:color="auto" w:fill="FFFFFF"/>
        </w:rPr>
        <w:t xml:space="preserve">не возможен без организации </w:t>
      </w:r>
      <w:r w:rsidRPr="00B63856">
        <w:rPr>
          <w:color w:val="000000"/>
          <w:sz w:val="30"/>
          <w:szCs w:val="30"/>
          <w:shd w:val="clear" w:color="auto" w:fill="FFFFFF"/>
        </w:rPr>
        <w:t>внеклассны</w:t>
      </w:r>
      <w:r w:rsidR="007677E0">
        <w:rPr>
          <w:color w:val="000000"/>
          <w:sz w:val="30"/>
          <w:szCs w:val="30"/>
          <w:shd w:val="clear" w:color="auto" w:fill="FFFFFF"/>
        </w:rPr>
        <w:t>х</w:t>
      </w:r>
      <w:r w:rsidRPr="00B6385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мероприяти</w:t>
      </w:r>
      <w:r w:rsidR="007677E0">
        <w:rPr>
          <w:color w:val="000000"/>
          <w:sz w:val="30"/>
          <w:szCs w:val="30"/>
          <w:shd w:val="clear" w:color="auto" w:fill="FFFFFF"/>
        </w:rPr>
        <w:t>й</w:t>
      </w:r>
      <w:r>
        <w:rPr>
          <w:color w:val="000000"/>
          <w:sz w:val="30"/>
          <w:szCs w:val="30"/>
          <w:shd w:val="clear" w:color="auto" w:fill="FFFFFF"/>
        </w:rPr>
        <w:t xml:space="preserve">, которые должны быть организованы с привлечением индустриальных партнеров. </w:t>
      </w:r>
      <w:r w:rsidRPr="00B6385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В подготовку будущих инженеров мы планируем включить организацию летних инженерных смен, что позволит учащимся изучить </w:t>
      </w:r>
      <w:r w:rsidRPr="00B63856">
        <w:rPr>
          <w:color w:val="000000"/>
          <w:sz w:val="30"/>
          <w:szCs w:val="30"/>
          <w:shd w:val="clear" w:color="auto" w:fill="FFFFFF"/>
        </w:rPr>
        <w:t>различные инженерные дисциплины в увлекательной практической форме.</w:t>
      </w:r>
      <w:r>
        <w:rPr>
          <w:color w:val="000000"/>
          <w:sz w:val="30"/>
          <w:szCs w:val="30"/>
          <w:shd w:val="clear" w:color="auto" w:fill="FFFFFF"/>
        </w:rPr>
        <w:t xml:space="preserve"> В таких инженерных лагерях школьники </w:t>
      </w:r>
      <w:r w:rsidR="007677E0">
        <w:rPr>
          <w:color w:val="000000"/>
          <w:sz w:val="30"/>
          <w:szCs w:val="30"/>
          <w:shd w:val="clear" w:color="auto" w:fill="FFFFFF"/>
        </w:rPr>
        <w:t xml:space="preserve">будут </w:t>
      </w:r>
      <w:r w:rsidRPr="00B63856">
        <w:rPr>
          <w:color w:val="000000"/>
          <w:sz w:val="30"/>
          <w:szCs w:val="30"/>
          <w:shd w:val="clear" w:color="auto" w:fill="FFFFFF"/>
        </w:rPr>
        <w:t>участв</w:t>
      </w:r>
      <w:r w:rsidR="007677E0">
        <w:rPr>
          <w:color w:val="000000"/>
          <w:sz w:val="30"/>
          <w:szCs w:val="30"/>
          <w:shd w:val="clear" w:color="auto" w:fill="FFFFFF"/>
        </w:rPr>
        <w:t>овать</w:t>
      </w:r>
      <w:r w:rsidRPr="00B63856">
        <w:rPr>
          <w:color w:val="000000"/>
          <w:sz w:val="30"/>
          <w:szCs w:val="30"/>
          <w:shd w:val="clear" w:color="auto" w:fill="FFFFFF"/>
        </w:rPr>
        <w:t xml:space="preserve"> в командных практических проектах, знаком</w:t>
      </w:r>
      <w:r w:rsidR="007677E0">
        <w:rPr>
          <w:color w:val="000000"/>
          <w:sz w:val="30"/>
          <w:szCs w:val="30"/>
          <w:shd w:val="clear" w:color="auto" w:fill="FFFFFF"/>
        </w:rPr>
        <w:t xml:space="preserve">иться </w:t>
      </w:r>
      <w:r w:rsidRPr="00B63856">
        <w:rPr>
          <w:color w:val="000000"/>
          <w:sz w:val="30"/>
          <w:szCs w:val="30"/>
          <w:shd w:val="clear" w:color="auto" w:fill="FFFFFF"/>
        </w:rPr>
        <w:t>с работающими инженерами и обща</w:t>
      </w:r>
      <w:r w:rsidR="007677E0">
        <w:rPr>
          <w:color w:val="000000"/>
          <w:sz w:val="30"/>
          <w:szCs w:val="30"/>
          <w:shd w:val="clear" w:color="auto" w:fill="FFFFFF"/>
        </w:rPr>
        <w:t>ться</w:t>
      </w:r>
      <w:r w:rsidRPr="00B63856">
        <w:rPr>
          <w:color w:val="000000"/>
          <w:sz w:val="30"/>
          <w:szCs w:val="30"/>
          <w:shd w:val="clear" w:color="auto" w:fill="FFFFFF"/>
        </w:rPr>
        <w:t xml:space="preserve"> с ними, </w:t>
      </w:r>
      <w:r>
        <w:rPr>
          <w:color w:val="000000"/>
          <w:sz w:val="30"/>
          <w:szCs w:val="30"/>
          <w:shd w:val="clear" w:color="auto" w:fill="FFFFFF"/>
        </w:rPr>
        <w:t>участв</w:t>
      </w:r>
      <w:r w:rsidR="007677E0">
        <w:rPr>
          <w:color w:val="000000"/>
          <w:sz w:val="30"/>
          <w:szCs w:val="30"/>
          <w:shd w:val="clear" w:color="auto" w:fill="FFFFFF"/>
        </w:rPr>
        <w:t>овать</w:t>
      </w:r>
      <w:r>
        <w:rPr>
          <w:color w:val="000000"/>
          <w:sz w:val="30"/>
          <w:szCs w:val="30"/>
          <w:shd w:val="clear" w:color="auto" w:fill="FFFFFF"/>
        </w:rPr>
        <w:t xml:space="preserve"> в бизнес-визитах </w:t>
      </w:r>
      <w:r w:rsidRPr="00B63856">
        <w:rPr>
          <w:color w:val="000000"/>
          <w:sz w:val="30"/>
          <w:szCs w:val="30"/>
          <w:shd w:val="clear" w:color="auto" w:fill="FFFFFF"/>
        </w:rPr>
        <w:t xml:space="preserve">на местные </w:t>
      </w:r>
      <w:r w:rsidR="00260C93">
        <w:rPr>
          <w:color w:val="000000"/>
          <w:sz w:val="30"/>
          <w:szCs w:val="30"/>
          <w:shd w:val="clear" w:color="auto" w:fill="FFFFFF"/>
        </w:rPr>
        <w:t>предприятия с целью знакомства с реальными инженерными проектами.</w:t>
      </w:r>
    </w:p>
    <w:p w:rsidR="00555AE7" w:rsidRDefault="00260C93" w:rsidP="00260C93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Во время летней инженерной смены </w:t>
      </w:r>
      <w:r w:rsidR="007677E0">
        <w:rPr>
          <w:color w:val="000000"/>
          <w:sz w:val="30"/>
          <w:szCs w:val="30"/>
          <w:shd w:val="clear" w:color="auto" w:fill="FFFFFF"/>
        </w:rPr>
        <w:t xml:space="preserve">будут </w:t>
      </w:r>
      <w:r>
        <w:rPr>
          <w:color w:val="000000"/>
          <w:sz w:val="30"/>
          <w:szCs w:val="30"/>
          <w:shd w:val="clear" w:color="auto" w:fill="FFFFFF"/>
        </w:rPr>
        <w:t>организова</w:t>
      </w:r>
      <w:r w:rsidR="007677E0">
        <w:rPr>
          <w:color w:val="000000"/>
          <w:sz w:val="30"/>
          <w:szCs w:val="30"/>
          <w:shd w:val="clear" w:color="auto" w:fill="FFFFFF"/>
        </w:rPr>
        <w:t>ны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B63856" w:rsidRPr="00B63856">
        <w:rPr>
          <w:color w:val="000000"/>
          <w:sz w:val="30"/>
          <w:szCs w:val="30"/>
          <w:shd w:val="clear" w:color="auto" w:fill="FFFFFF"/>
        </w:rPr>
        <w:t>междисциплинарны</w:t>
      </w:r>
      <w:r>
        <w:rPr>
          <w:color w:val="000000"/>
          <w:sz w:val="30"/>
          <w:szCs w:val="30"/>
          <w:shd w:val="clear" w:color="auto" w:fill="FFFFFF"/>
        </w:rPr>
        <w:t>е</w:t>
      </w:r>
      <w:r w:rsidR="00B63856" w:rsidRPr="00B63856">
        <w:rPr>
          <w:color w:val="000000"/>
          <w:sz w:val="30"/>
          <w:szCs w:val="30"/>
          <w:shd w:val="clear" w:color="auto" w:fill="FFFFFF"/>
        </w:rPr>
        <w:t xml:space="preserve"> проект</w:t>
      </w:r>
      <w:r>
        <w:rPr>
          <w:color w:val="000000"/>
          <w:sz w:val="30"/>
          <w:szCs w:val="30"/>
          <w:shd w:val="clear" w:color="auto" w:fill="FFFFFF"/>
        </w:rPr>
        <w:t>ы</w:t>
      </w:r>
      <w:r w:rsidR="00B63856" w:rsidRPr="00B63856">
        <w:rPr>
          <w:color w:val="000000"/>
          <w:sz w:val="30"/>
          <w:szCs w:val="30"/>
          <w:shd w:val="clear" w:color="auto" w:fill="FFFFFF"/>
        </w:rPr>
        <w:t xml:space="preserve"> в области электротехники, </w:t>
      </w:r>
      <w:r>
        <w:rPr>
          <w:color w:val="000000"/>
          <w:sz w:val="30"/>
          <w:szCs w:val="30"/>
          <w:shd w:val="clear" w:color="auto" w:fill="FFFFFF"/>
        </w:rPr>
        <w:t xml:space="preserve">механики, </w:t>
      </w:r>
      <w:r w:rsidR="00B63856" w:rsidRPr="00B63856">
        <w:rPr>
          <w:color w:val="000000"/>
          <w:sz w:val="30"/>
          <w:szCs w:val="30"/>
          <w:shd w:val="clear" w:color="auto" w:fill="FFFFFF"/>
        </w:rPr>
        <w:t xml:space="preserve">гражданского строительства, машиностроения, </w:t>
      </w:r>
      <w:r>
        <w:rPr>
          <w:color w:val="000000"/>
          <w:sz w:val="30"/>
          <w:szCs w:val="30"/>
          <w:shd w:val="clear" w:color="auto" w:fill="FFFFFF"/>
        </w:rPr>
        <w:t>компьютерной инженерии, дизайна и др.</w:t>
      </w:r>
    </w:p>
    <w:p w:rsidR="00555AE7" w:rsidRDefault="007677E0" w:rsidP="007677E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677E0">
        <w:rPr>
          <w:color w:val="000000"/>
          <w:sz w:val="30"/>
          <w:szCs w:val="30"/>
          <w:shd w:val="clear" w:color="auto" w:fill="FFFFFF"/>
        </w:rPr>
        <w:t xml:space="preserve">Система «школа – университет – предприятие» </w:t>
      </w:r>
      <w:r w:rsidR="00345C94" w:rsidRPr="007677E0">
        <w:rPr>
          <w:color w:val="000000"/>
          <w:sz w:val="30"/>
          <w:szCs w:val="30"/>
          <w:shd w:val="clear" w:color="auto" w:fill="FFFFFF"/>
        </w:rPr>
        <w:t>–</w:t>
      </w:r>
      <w:r w:rsidRPr="007677E0">
        <w:rPr>
          <w:color w:val="000000"/>
          <w:sz w:val="30"/>
          <w:szCs w:val="30"/>
          <w:shd w:val="clear" w:color="auto" w:fill="FFFFFF"/>
        </w:rPr>
        <w:t xml:space="preserve"> ключевой элемент технологического суверенитета страны. Каждый из ее элементов отвечает за качество инженерного образования. Взаимодействие между ними гарантирует качественное обучение и успешную карьеру молодых специалистов.</w:t>
      </w:r>
    </w:p>
    <w:p w:rsidR="007677E0" w:rsidRDefault="007677E0" w:rsidP="00260C93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260C93" w:rsidRPr="00EF3382" w:rsidRDefault="00260C93" w:rsidP="00260C93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EF3382">
        <w:rPr>
          <w:b/>
          <w:sz w:val="28"/>
          <w:szCs w:val="28"/>
        </w:rPr>
        <w:t>Литература</w:t>
      </w:r>
    </w:p>
    <w:p w:rsidR="00260C93" w:rsidRPr="00EF3382" w:rsidRDefault="00260C93" w:rsidP="00260C93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260C93" w:rsidRPr="007677E0" w:rsidRDefault="00260C93" w:rsidP="00220E01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7677E0">
        <w:rPr>
          <w:sz w:val="28"/>
          <w:szCs w:val="28"/>
        </w:rPr>
        <w:t>Парукова</w:t>
      </w:r>
      <w:proofErr w:type="spellEnd"/>
      <w:r w:rsidR="005D199D" w:rsidRPr="007677E0">
        <w:rPr>
          <w:sz w:val="28"/>
          <w:szCs w:val="28"/>
        </w:rPr>
        <w:t xml:space="preserve"> Е. В</w:t>
      </w:r>
      <w:r w:rsidRPr="007677E0">
        <w:rPr>
          <w:sz w:val="28"/>
          <w:szCs w:val="28"/>
        </w:rPr>
        <w:t xml:space="preserve">, </w:t>
      </w:r>
      <w:proofErr w:type="spellStart"/>
      <w:r w:rsidRPr="007677E0">
        <w:rPr>
          <w:sz w:val="28"/>
          <w:szCs w:val="28"/>
        </w:rPr>
        <w:t>Колодинская</w:t>
      </w:r>
      <w:proofErr w:type="spellEnd"/>
      <w:r w:rsidRPr="007677E0">
        <w:rPr>
          <w:sz w:val="28"/>
          <w:szCs w:val="28"/>
        </w:rPr>
        <w:t xml:space="preserve"> </w:t>
      </w:r>
      <w:r w:rsidR="005D199D" w:rsidRPr="007677E0">
        <w:rPr>
          <w:sz w:val="28"/>
          <w:szCs w:val="28"/>
        </w:rPr>
        <w:t xml:space="preserve">И. В. </w:t>
      </w:r>
      <w:r w:rsidRPr="007677E0">
        <w:rPr>
          <w:sz w:val="28"/>
          <w:szCs w:val="28"/>
        </w:rPr>
        <w:t>Практико-ориентированное обучение в системе высшего образования республики Беларусь /</w:t>
      </w:r>
      <w:r w:rsidR="007677E0" w:rsidRPr="007677E0">
        <w:rPr>
          <w:sz w:val="28"/>
          <w:szCs w:val="28"/>
        </w:rPr>
        <w:t>/ Современное</w:t>
      </w:r>
      <w:r w:rsidR="005D199D" w:rsidRPr="007677E0">
        <w:rPr>
          <w:sz w:val="28"/>
          <w:szCs w:val="28"/>
        </w:rPr>
        <w:t xml:space="preserve"> образование: преемственность и непрерывность образовательной системы «школа – университет – предприятие» [Электронный ресурс</w:t>
      </w:r>
      <w:r w:rsidR="007677E0" w:rsidRPr="007677E0">
        <w:rPr>
          <w:sz w:val="28"/>
          <w:szCs w:val="28"/>
        </w:rPr>
        <w:t>]:</w:t>
      </w:r>
      <w:r w:rsidR="005D199D" w:rsidRPr="007677E0">
        <w:rPr>
          <w:sz w:val="28"/>
          <w:szCs w:val="28"/>
        </w:rPr>
        <w:t xml:space="preserve"> ХІV международная научно-методическая конференция (Гомель, 2 февраля 2023 г.</w:t>
      </w:r>
      <w:r w:rsidR="007677E0" w:rsidRPr="007677E0">
        <w:rPr>
          <w:sz w:val="28"/>
          <w:szCs w:val="28"/>
        </w:rPr>
        <w:t>):</w:t>
      </w:r>
      <w:r w:rsidR="005D199D" w:rsidRPr="007677E0">
        <w:rPr>
          <w:sz w:val="28"/>
          <w:szCs w:val="28"/>
        </w:rPr>
        <w:t xml:space="preserve"> [материалы]</w:t>
      </w:r>
      <w:r w:rsidR="00544656" w:rsidRPr="007677E0">
        <w:rPr>
          <w:sz w:val="28"/>
          <w:szCs w:val="28"/>
        </w:rPr>
        <w:t xml:space="preserve"> </w:t>
      </w:r>
      <w:r w:rsidR="005D199D" w:rsidRPr="007677E0">
        <w:rPr>
          <w:sz w:val="28"/>
          <w:szCs w:val="28"/>
        </w:rPr>
        <w:t xml:space="preserve">– </w:t>
      </w:r>
      <w:r w:rsidR="007677E0" w:rsidRPr="007677E0">
        <w:rPr>
          <w:sz w:val="28"/>
          <w:szCs w:val="28"/>
        </w:rPr>
        <w:t>Гомель:</w:t>
      </w:r>
      <w:r w:rsidR="005D199D" w:rsidRPr="007677E0">
        <w:rPr>
          <w:sz w:val="28"/>
          <w:szCs w:val="28"/>
        </w:rPr>
        <w:t xml:space="preserve"> ГГУ им. Ф. Скорины, 2023. – Режим доступа: http://conference.gsu.by. – Заглавие с экрана.</w:t>
      </w:r>
      <w:r w:rsidR="00544656" w:rsidRPr="007677E0">
        <w:rPr>
          <w:sz w:val="28"/>
          <w:szCs w:val="28"/>
        </w:rPr>
        <w:t xml:space="preserve"> – С. 297 – 299.</w:t>
      </w:r>
    </w:p>
    <w:p w:rsidR="007201F9" w:rsidRPr="007201F9" w:rsidRDefault="007201F9" w:rsidP="007201F9">
      <w:pPr>
        <w:ind w:firstLine="567"/>
        <w:jc w:val="both"/>
        <w:rPr>
          <w:sz w:val="30"/>
          <w:szCs w:val="30"/>
        </w:rPr>
      </w:pPr>
    </w:p>
    <w:sectPr w:rsidR="007201F9" w:rsidRPr="007201F9" w:rsidSect="007201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26"/>
    <w:multiLevelType w:val="multilevel"/>
    <w:tmpl w:val="6456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F2B2F"/>
    <w:multiLevelType w:val="multilevel"/>
    <w:tmpl w:val="AE16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F3886"/>
    <w:multiLevelType w:val="hybridMultilevel"/>
    <w:tmpl w:val="A386EE4A"/>
    <w:lvl w:ilvl="0" w:tplc="E97AA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EA5802"/>
    <w:multiLevelType w:val="multilevel"/>
    <w:tmpl w:val="FF08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C5D22"/>
    <w:multiLevelType w:val="multilevel"/>
    <w:tmpl w:val="41D0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F"/>
    <w:rsid w:val="00054656"/>
    <w:rsid w:val="000A6856"/>
    <w:rsid w:val="000C4CFC"/>
    <w:rsid w:val="001E1379"/>
    <w:rsid w:val="00260C93"/>
    <w:rsid w:val="00303DEC"/>
    <w:rsid w:val="00345C94"/>
    <w:rsid w:val="00450AB4"/>
    <w:rsid w:val="005029F1"/>
    <w:rsid w:val="0053679A"/>
    <w:rsid w:val="00544656"/>
    <w:rsid w:val="00555AE7"/>
    <w:rsid w:val="005C0DB3"/>
    <w:rsid w:val="005D199D"/>
    <w:rsid w:val="005F2F7D"/>
    <w:rsid w:val="0062203C"/>
    <w:rsid w:val="00647F08"/>
    <w:rsid w:val="007201F9"/>
    <w:rsid w:val="007677E0"/>
    <w:rsid w:val="007772E7"/>
    <w:rsid w:val="00A31F37"/>
    <w:rsid w:val="00B63856"/>
    <w:rsid w:val="00D44513"/>
    <w:rsid w:val="00E24673"/>
    <w:rsid w:val="00E87FDF"/>
    <w:rsid w:val="00ED559D"/>
    <w:rsid w:val="00F225F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2D0D-95E5-4304-A137-FD37E1F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2025-01-31T14:19:00Z</dcterms:created>
  <dcterms:modified xsi:type="dcterms:W3CDTF">2025-01-31T14:19:00Z</dcterms:modified>
</cp:coreProperties>
</file>