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E4E3" w14:textId="423383D1" w:rsidR="00C75B27" w:rsidRPr="002A0759" w:rsidRDefault="00014531" w:rsidP="00D949B4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014531">
        <w:rPr>
          <w:rFonts w:ascii="Times New Roman" w:hAnsi="Times New Roman" w:cs="Times New Roman"/>
          <w:b/>
          <w:i/>
          <w:sz w:val="30"/>
          <w:szCs w:val="30"/>
        </w:rPr>
        <w:t xml:space="preserve">УДК </w:t>
      </w:r>
      <w:r w:rsidR="003A210C" w:rsidRPr="003A210C">
        <w:rPr>
          <w:rFonts w:ascii="Times New Roman" w:hAnsi="Times New Roman" w:cs="Times New Roman"/>
          <w:b/>
          <w:i/>
          <w:sz w:val="30"/>
          <w:szCs w:val="30"/>
        </w:rPr>
        <w:t>3</w:t>
      </w:r>
      <w:r w:rsidR="003A210C" w:rsidRPr="002A0759">
        <w:rPr>
          <w:rFonts w:ascii="Times New Roman" w:hAnsi="Times New Roman" w:cs="Times New Roman"/>
          <w:b/>
          <w:i/>
          <w:sz w:val="30"/>
          <w:szCs w:val="30"/>
        </w:rPr>
        <w:t>78.147</w:t>
      </w:r>
      <w:r w:rsidR="003A210C">
        <w:rPr>
          <w:rFonts w:ascii="Times New Roman" w:hAnsi="Times New Roman" w:cs="Times New Roman"/>
          <w:b/>
          <w:i/>
          <w:sz w:val="30"/>
          <w:szCs w:val="30"/>
        </w:rPr>
        <w:t>:</w:t>
      </w:r>
      <w:r w:rsidR="003A210C" w:rsidRPr="002A0759">
        <w:rPr>
          <w:rFonts w:ascii="Times New Roman" w:hAnsi="Times New Roman" w:cs="Times New Roman"/>
          <w:b/>
          <w:i/>
          <w:sz w:val="30"/>
          <w:szCs w:val="30"/>
        </w:rPr>
        <w:t>537.874</w:t>
      </w:r>
      <w:r w:rsidR="003A210C">
        <w:rPr>
          <w:rFonts w:ascii="Times New Roman" w:hAnsi="Times New Roman" w:cs="Times New Roman"/>
          <w:b/>
          <w:i/>
          <w:sz w:val="30"/>
          <w:szCs w:val="30"/>
        </w:rPr>
        <w:t>:</w:t>
      </w:r>
      <w:r w:rsidR="003A210C" w:rsidRPr="002A0759">
        <w:rPr>
          <w:rFonts w:ascii="Times New Roman" w:hAnsi="Times New Roman" w:cs="Times New Roman"/>
          <w:b/>
          <w:i/>
          <w:sz w:val="30"/>
          <w:szCs w:val="30"/>
        </w:rPr>
        <w:t>37.015.31</w:t>
      </w:r>
      <w:r w:rsidR="003A210C">
        <w:rPr>
          <w:rFonts w:ascii="Times New Roman" w:hAnsi="Times New Roman" w:cs="Times New Roman"/>
          <w:b/>
          <w:i/>
          <w:sz w:val="30"/>
          <w:szCs w:val="30"/>
        </w:rPr>
        <w:t>:</w:t>
      </w:r>
      <w:r w:rsidR="003A210C" w:rsidRPr="002A0759">
        <w:rPr>
          <w:rFonts w:ascii="Times New Roman" w:hAnsi="Times New Roman" w:cs="Times New Roman"/>
          <w:b/>
          <w:i/>
          <w:sz w:val="30"/>
          <w:szCs w:val="30"/>
        </w:rPr>
        <w:t>159.923</w:t>
      </w:r>
    </w:p>
    <w:p w14:paraId="5DBABAC5" w14:textId="77777777" w:rsidR="00014531" w:rsidRPr="00014531" w:rsidRDefault="00014531" w:rsidP="00D949B4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014531">
        <w:rPr>
          <w:rFonts w:ascii="Times New Roman" w:hAnsi="Times New Roman" w:cs="Times New Roman"/>
          <w:b/>
          <w:i/>
          <w:sz w:val="30"/>
          <w:szCs w:val="30"/>
        </w:rPr>
        <w:t>Д. И. Русецкая</w:t>
      </w:r>
    </w:p>
    <w:p w14:paraId="5F9BFD64" w14:textId="77777777" w:rsidR="00014531" w:rsidRDefault="00014531" w:rsidP="00D949B4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014531">
        <w:rPr>
          <w:rFonts w:ascii="Times New Roman" w:hAnsi="Times New Roman" w:cs="Times New Roman"/>
          <w:i/>
          <w:sz w:val="30"/>
          <w:szCs w:val="30"/>
        </w:rPr>
        <w:t xml:space="preserve">г. Гомель, ГГУ имени Ф. Скорины </w:t>
      </w:r>
    </w:p>
    <w:p w14:paraId="7E54DFC2" w14:textId="77777777" w:rsidR="00014531" w:rsidRDefault="00014531" w:rsidP="00014531">
      <w:pPr>
        <w:spacing w:after="0" w:line="240" w:lineRule="auto"/>
        <w:ind w:firstLine="567"/>
        <w:rPr>
          <w:rFonts w:ascii="Times New Roman" w:hAnsi="Times New Roman" w:cs="Times New Roman"/>
          <w:i/>
          <w:sz w:val="30"/>
          <w:szCs w:val="30"/>
        </w:rPr>
      </w:pPr>
    </w:p>
    <w:p w14:paraId="19190E0A" w14:textId="77777777" w:rsidR="00D949B4" w:rsidRDefault="00014531" w:rsidP="00D949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949B4">
        <w:rPr>
          <w:rFonts w:ascii="Times New Roman" w:hAnsi="Times New Roman" w:cs="Times New Roman"/>
          <w:b/>
          <w:sz w:val="30"/>
          <w:szCs w:val="30"/>
        </w:rPr>
        <w:t>У</w:t>
      </w:r>
      <w:r w:rsidR="00D949B4" w:rsidRPr="00D949B4">
        <w:rPr>
          <w:rFonts w:ascii="Times New Roman" w:hAnsi="Times New Roman" w:cs="Times New Roman"/>
          <w:b/>
          <w:sz w:val="30"/>
          <w:szCs w:val="30"/>
        </w:rPr>
        <w:t>ПРАВЛЕНИЕ ПРОЦЕССАМИ САМОРАЗВИТИЯ СТУДЕНТОВ ПРИ ИЗУЧЕНИИ ЭЛЕКТРОДИНАМИКИ</w:t>
      </w:r>
    </w:p>
    <w:p w14:paraId="324EB784" w14:textId="77777777" w:rsidR="00D949B4" w:rsidRDefault="00D949B4" w:rsidP="008E004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ED6F52B" w14:textId="77777777" w:rsidR="005D2290" w:rsidRDefault="005D2290" w:rsidP="00D949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D2290">
        <w:rPr>
          <w:rFonts w:ascii="Times New Roman" w:hAnsi="Times New Roman" w:cs="Times New Roman"/>
          <w:bCs/>
          <w:sz w:val="30"/>
          <w:szCs w:val="30"/>
        </w:rPr>
        <w:t>Саморазвитие представляет собой объективный процесс, который не всегда зависит от разума и воли человека. Оно охватывает как общее саморазвитие, так и развитие личности, и имеет междисциплинарный характер. Саморазвитие, рассматриваемое как способ существования материи, привлекает внимание философии, естественных и гуманитарных наук. Проблема саморазвития личности более узкая, но требует значительных теоретических усилий для её решения. Комплексный подход к изучению саморазвития личности предполагает интеграцию достижений различных антропологических дисциплин, а также осознание специфики психологического подхода к данной проблеме.</w:t>
      </w:r>
    </w:p>
    <w:p w14:paraId="5F69CBD4" w14:textId="77777777" w:rsidR="005D2290" w:rsidRDefault="005D2290" w:rsidP="001169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D2290">
        <w:rPr>
          <w:rFonts w:ascii="Times New Roman" w:hAnsi="Times New Roman" w:cs="Times New Roman"/>
          <w:bCs/>
          <w:sz w:val="30"/>
          <w:szCs w:val="30"/>
        </w:rPr>
        <w:t>В процессе перехода от одной образовательной среды (школы) к другой (вузу) студенты, по объективным причинам, сталкиваются с трудностями в определении параметров и факторов, влияющих на ключевые аспекты их оптимального саморазвития. В таких условиях необходимо, чтобы условия для саморазвития студентов создавались на основе научных исследований с использованием авторских инновационных социальных технологий, разработанных самими студентами, которые также выступают в роли исполнителей этих технологий.</w:t>
      </w:r>
    </w:p>
    <w:p w14:paraId="341B263D" w14:textId="77777777" w:rsidR="005D2290" w:rsidRDefault="005D2290" w:rsidP="001169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D2290">
        <w:rPr>
          <w:rFonts w:ascii="Times New Roman" w:hAnsi="Times New Roman" w:cs="Times New Roman"/>
          <w:bCs/>
          <w:sz w:val="30"/>
          <w:szCs w:val="30"/>
        </w:rPr>
        <w:t>Раздел «Электродинамика» является одним из самых трудных в школьной программе. В нем рассматриваются электрические и магнитные явления, электромагнитные колебания и волны, а также вопросы волновой оптики и основы специальной теории относительности.</w:t>
      </w:r>
    </w:p>
    <w:p w14:paraId="0756D244" w14:textId="77777777" w:rsidR="005D2290" w:rsidRDefault="005D2290" w:rsidP="001169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D2290">
        <w:rPr>
          <w:rFonts w:ascii="Times New Roman" w:hAnsi="Times New Roman" w:cs="Times New Roman"/>
          <w:bCs/>
          <w:sz w:val="30"/>
          <w:szCs w:val="30"/>
        </w:rPr>
        <w:t>В процессе изучения электродинамики в рамках курса физики студенты сталкиваются с довольно сложными общеобразовательными и воспитательными задачами. Решение этих воспитательных задач направлено на углубление научного мировоззрения, формирование материалистического и диалектического понимания природы, а также способствует развитию логического мышления студентов через методы познания, такие как анализ, синтез, дедукция, аналогия и другие.</w:t>
      </w:r>
    </w:p>
    <w:p w14:paraId="4CB15337" w14:textId="77777777" w:rsidR="005D2290" w:rsidRDefault="005D2290" w:rsidP="001169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D2290">
        <w:rPr>
          <w:rFonts w:ascii="Times New Roman" w:hAnsi="Times New Roman" w:cs="Times New Roman"/>
          <w:bCs/>
          <w:sz w:val="30"/>
          <w:szCs w:val="30"/>
        </w:rPr>
        <w:t>Ученикам важно осознавать диалектику эволюции представлений о физической картине мира, включая ограничения механического и электродинамического подходов к описанию природы. Установление границ применения электродинамики способствует иллюстрации познаваемости природы и бесконечности процесса познания, что, в свою очередь, развивает диалектическое мышление.</w:t>
      </w:r>
    </w:p>
    <w:p w14:paraId="34F6C65D" w14:textId="77777777" w:rsidR="005D2290" w:rsidRPr="005D2290" w:rsidRDefault="005D2290" w:rsidP="005D2290">
      <w:pPr>
        <w:spacing w:after="0" w:line="240" w:lineRule="auto"/>
        <w:ind w:firstLine="567"/>
        <w:rPr>
          <w:rFonts w:ascii="Times New Roman" w:hAnsi="Times New Roman" w:cs="Times New Roman"/>
          <w:bCs/>
          <w:sz w:val="30"/>
          <w:szCs w:val="30"/>
        </w:rPr>
      </w:pPr>
      <w:r w:rsidRPr="005D2290">
        <w:rPr>
          <w:rFonts w:ascii="Times New Roman" w:hAnsi="Times New Roman" w:cs="Times New Roman"/>
          <w:bCs/>
          <w:sz w:val="30"/>
          <w:szCs w:val="30"/>
        </w:rPr>
        <w:lastRenderedPageBreak/>
        <w:t>Если проанализировать логическую структуру раздела «Электродинамика», то необходимо выделить:</w:t>
      </w:r>
    </w:p>
    <w:p w14:paraId="36391E0A" w14:textId="6EC2745B" w:rsidR="0007170C" w:rsidRDefault="0007170C" w:rsidP="000717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Основные понятия электродинамики</w:t>
      </w:r>
      <w:r w:rsidRPr="0007170C">
        <w:rPr>
          <w:rFonts w:ascii="Times New Roman" w:hAnsi="Times New Roman" w:cs="Times New Roman"/>
          <w:bCs/>
          <w:sz w:val="30"/>
          <w:szCs w:val="30"/>
        </w:rPr>
        <w:t>;</w:t>
      </w:r>
      <w:r>
        <w:rPr>
          <w:rFonts w:ascii="Times New Roman" w:hAnsi="Times New Roman" w:cs="Times New Roman"/>
          <w:bCs/>
          <w:sz w:val="30"/>
          <w:szCs w:val="30"/>
        </w:rPr>
        <w:t xml:space="preserve"> электромагнитное поле, заряд</w:t>
      </w:r>
    </w:p>
    <w:p w14:paraId="6AB01B73" w14:textId="285D1E7F" w:rsidR="0007170C" w:rsidRDefault="0007170C" w:rsidP="000717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Законы постоянного тока</w:t>
      </w:r>
      <w:r w:rsidRPr="004B1258">
        <w:rPr>
          <w:rFonts w:ascii="Times New Roman" w:hAnsi="Times New Roman" w:cs="Times New Roman"/>
          <w:bCs/>
          <w:sz w:val="30"/>
          <w:szCs w:val="30"/>
        </w:rPr>
        <w:t xml:space="preserve">; </w:t>
      </w:r>
      <w:r w:rsidR="004B1258">
        <w:rPr>
          <w:rFonts w:ascii="Times New Roman" w:hAnsi="Times New Roman" w:cs="Times New Roman"/>
          <w:bCs/>
          <w:sz w:val="30"/>
          <w:szCs w:val="30"/>
        </w:rPr>
        <w:t>электрические цепи</w:t>
      </w:r>
    </w:p>
    <w:p w14:paraId="7F08C62F" w14:textId="37DDC4F4" w:rsidR="004B1258" w:rsidRDefault="004B1258" w:rsidP="000717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Взаимодействие поля и вещества</w:t>
      </w:r>
      <w:r w:rsidRPr="004B1258">
        <w:rPr>
          <w:rFonts w:ascii="Times New Roman" w:hAnsi="Times New Roman" w:cs="Times New Roman"/>
          <w:bCs/>
          <w:sz w:val="30"/>
          <w:szCs w:val="30"/>
        </w:rPr>
        <w:t>;</w:t>
      </w:r>
      <w:r>
        <w:rPr>
          <w:rFonts w:ascii="Times New Roman" w:hAnsi="Times New Roman" w:cs="Times New Roman"/>
          <w:bCs/>
          <w:sz w:val="30"/>
          <w:szCs w:val="30"/>
        </w:rPr>
        <w:t xml:space="preserve"> свойства вещества </w:t>
      </w:r>
    </w:p>
    <w:p w14:paraId="2517810E" w14:textId="76C08BB2" w:rsidR="004B1258" w:rsidRDefault="004B1258" w:rsidP="004B1258">
      <w:pPr>
        <w:pStyle w:val="a3"/>
        <w:spacing w:after="0" w:line="240" w:lineRule="auto"/>
        <w:ind w:left="927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3.1. Электрические свойства вещества</w:t>
      </w:r>
    </w:p>
    <w:p w14:paraId="71D818D4" w14:textId="05974C26" w:rsidR="004B1258" w:rsidRDefault="004B1258" w:rsidP="004B1258">
      <w:pPr>
        <w:pStyle w:val="a3"/>
        <w:spacing w:after="0" w:line="240" w:lineRule="auto"/>
        <w:ind w:left="927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3.2. Магнитные свойства вещества</w:t>
      </w:r>
    </w:p>
    <w:p w14:paraId="78DE5F7A" w14:textId="0519E303" w:rsidR="004B1258" w:rsidRDefault="004B1258" w:rsidP="004B1258">
      <w:pPr>
        <w:pStyle w:val="a3"/>
        <w:spacing w:after="0" w:line="240" w:lineRule="auto"/>
        <w:ind w:left="927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3.3. Оптические свойства вещества</w:t>
      </w:r>
    </w:p>
    <w:p w14:paraId="5D7A7538" w14:textId="33DA6DC2" w:rsidR="004B1258" w:rsidRDefault="004B1258" w:rsidP="004B1258">
      <w:pPr>
        <w:pStyle w:val="a3"/>
        <w:spacing w:after="0" w:line="240" w:lineRule="auto"/>
        <w:ind w:left="927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3.4. Электрическая проводимость различных сред</w:t>
      </w:r>
    </w:p>
    <w:p w14:paraId="05F0EE96" w14:textId="538914CC" w:rsidR="004B1258" w:rsidRDefault="004B1258" w:rsidP="000717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Элементы специальной теории относительности</w:t>
      </w:r>
    </w:p>
    <w:p w14:paraId="5E71BDD2" w14:textId="3B69D55F" w:rsidR="001F3E86" w:rsidRPr="004273AB" w:rsidRDefault="004B1258" w:rsidP="00427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Основные технические применения электродинамики</w:t>
      </w:r>
    </w:p>
    <w:p w14:paraId="529E8289" w14:textId="3BF12E8D" w:rsidR="005D2290" w:rsidRPr="005D2290" w:rsidRDefault="005D2290" w:rsidP="005D22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D2290">
        <w:rPr>
          <w:rFonts w:ascii="Times New Roman" w:hAnsi="Times New Roman" w:cs="Times New Roman"/>
          <w:bCs/>
          <w:sz w:val="30"/>
          <w:szCs w:val="30"/>
        </w:rPr>
        <w:t>Из-за абстрактности и сложности электродинамики важно акцентировать внимание на наглядности, которая достигается через физические эксперименты. Особое значение имеют фундаментальные эксперименты. Существует множество таких опытов, и в первую очередь стоит выделить следующие:</w:t>
      </w:r>
    </w:p>
    <w:p w14:paraId="5C41FAB5" w14:textId="1199C16F" w:rsidR="004B1258" w:rsidRDefault="004B1258" w:rsidP="004B12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Опыт</w:t>
      </w:r>
      <w:r w:rsidR="00410078">
        <w:rPr>
          <w:rFonts w:ascii="Times New Roman" w:hAnsi="Times New Roman" w:cs="Times New Roman"/>
          <w:bCs/>
          <w:sz w:val="30"/>
          <w:szCs w:val="30"/>
        </w:rPr>
        <w:t>ы</w:t>
      </w:r>
      <w:r>
        <w:rPr>
          <w:rFonts w:ascii="Times New Roman" w:hAnsi="Times New Roman" w:cs="Times New Roman"/>
          <w:bCs/>
          <w:sz w:val="30"/>
          <w:szCs w:val="30"/>
        </w:rPr>
        <w:t xml:space="preserve"> Кулона по установлению зависимости силы взаимодействия двух электрических зарядов от модуля этих зарядов и расстояния между ними.</w:t>
      </w:r>
    </w:p>
    <w:p w14:paraId="2AE0A693" w14:textId="612294C0" w:rsidR="004B1258" w:rsidRDefault="004B1258" w:rsidP="004B12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Опыт</w:t>
      </w:r>
      <w:r w:rsidR="00410078">
        <w:rPr>
          <w:rFonts w:ascii="Times New Roman" w:hAnsi="Times New Roman" w:cs="Times New Roman"/>
          <w:bCs/>
          <w:sz w:val="30"/>
          <w:szCs w:val="30"/>
        </w:rPr>
        <w:t>ы</w:t>
      </w:r>
      <w:r>
        <w:rPr>
          <w:rFonts w:ascii="Times New Roman" w:hAnsi="Times New Roman" w:cs="Times New Roman"/>
          <w:bCs/>
          <w:sz w:val="30"/>
          <w:szCs w:val="30"/>
        </w:rPr>
        <w:t xml:space="preserve"> Эрстеда по обнаружению действия электрического тока на магнитную стрелку</w:t>
      </w:r>
    </w:p>
    <w:p w14:paraId="7C7706FA" w14:textId="27534A17" w:rsidR="00410078" w:rsidRDefault="00410078" w:rsidP="004B12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Опыт Ампера по взаимодействия параллельных токов </w:t>
      </w:r>
    </w:p>
    <w:p w14:paraId="02266B3A" w14:textId="39473679" w:rsidR="004B1258" w:rsidRDefault="004B1258" w:rsidP="004B12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Опыты </w:t>
      </w:r>
      <w:r w:rsidR="00410078">
        <w:rPr>
          <w:rFonts w:ascii="Times New Roman" w:hAnsi="Times New Roman" w:cs="Times New Roman"/>
          <w:bCs/>
          <w:sz w:val="30"/>
          <w:szCs w:val="30"/>
        </w:rPr>
        <w:t>Ома, вскрывающие характер зависимости между силой тока и напряжение</w:t>
      </w:r>
    </w:p>
    <w:p w14:paraId="64285C45" w14:textId="7A484B63" w:rsidR="00410078" w:rsidRDefault="00410078" w:rsidP="004B12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Опыты Фарадея по электромагнитной индукции</w:t>
      </w:r>
    </w:p>
    <w:p w14:paraId="6D32A312" w14:textId="5272EB39" w:rsidR="00410078" w:rsidRDefault="00410078" w:rsidP="004B12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Опыт Герца по получению, обнаружению и выяснению свойств электромагнитных волн</w:t>
      </w:r>
    </w:p>
    <w:p w14:paraId="44FCB10A" w14:textId="32F9957C" w:rsidR="0042728E" w:rsidRPr="00493C61" w:rsidRDefault="00410078" w:rsidP="00493C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Опыт Рикке по выяснению природы носителей тока в металлах</w:t>
      </w:r>
    </w:p>
    <w:p w14:paraId="0152FB37" w14:textId="77777777" w:rsidR="007D4C32" w:rsidRPr="002A0759" w:rsidRDefault="0042728E" w:rsidP="002A075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A0759">
        <w:rPr>
          <w:rFonts w:ascii="Times New Roman" w:hAnsi="Times New Roman" w:cs="Times New Roman"/>
          <w:bCs/>
          <w:sz w:val="30"/>
          <w:szCs w:val="30"/>
        </w:rPr>
        <w:t xml:space="preserve">Видно, что фундаментальных для электродинамики опытов </w:t>
      </w:r>
    </w:p>
    <w:p w14:paraId="12C55613" w14:textId="7E12D887" w:rsidR="00493C61" w:rsidRPr="007D4C32" w:rsidRDefault="0042728E" w:rsidP="007D4C32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D4C32">
        <w:rPr>
          <w:rFonts w:ascii="Times New Roman" w:hAnsi="Times New Roman" w:cs="Times New Roman"/>
          <w:bCs/>
          <w:sz w:val="30"/>
          <w:szCs w:val="30"/>
        </w:rPr>
        <w:t>дост</w:t>
      </w:r>
      <w:r w:rsidR="007D4C32">
        <w:rPr>
          <w:rFonts w:ascii="Times New Roman" w:hAnsi="Times New Roman" w:cs="Times New Roman"/>
          <w:bCs/>
          <w:sz w:val="30"/>
          <w:szCs w:val="30"/>
        </w:rPr>
        <w:t>а</w:t>
      </w:r>
      <w:r w:rsidRPr="007D4C32">
        <w:rPr>
          <w:rFonts w:ascii="Times New Roman" w:hAnsi="Times New Roman" w:cs="Times New Roman"/>
          <w:bCs/>
          <w:sz w:val="30"/>
          <w:szCs w:val="30"/>
        </w:rPr>
        <w:t xml:space="preserve">точно велико. </w:t>
      </w:r>
    </w:p>
    <w:p w14:paraId="3EDBD02F" w14:textId="77777777" w:rsidR="005D2290" w:rsidRDefault="005D2290" w:rsidP="002A07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D2290">
        <w:rPr>
          <w:rFonts w:ascii="Times New Roman" w:hAnsi="Times New Roman" w:cs="Times New Roman"/>
          <w:bCs/>
          <w:sz w:val="30"/>
          <w:szCs w:val="30"/>
        </w:rPr>
        <w:t>У студентов может возникнуть ощущение, что решение соответствующих научных проблем является простым и легким.</w:t>
      </w:r>
    </w:p>
    <w:p w14:paraId="66D97EB5" w14:textId="77777777" w:rsidR="005D2290" w:rsidRDefault="005D2290" w:rsidP="002A07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D2290">
        <w:rPr>
          <w:rFonts w:ascii="Times New Roman" w:hAnsi="Times New Roman" w:cs="Times New Roman"/>
          <w:bCs/>
          <w:sz w:val="30"/>
          <w:szCs w:val="30"/>
        </w:rPr>
        <w:t>Вывод: при проведении основных экспериментов с использованием оборудования важно понять те трудности, с которыми действительно сталкивались ученые, и способы их преодоления.</w:t>
      </w:r>
    </w:p>
    <w:p w14:paraId="325B7C44" w14:textId="77777777" w:rsidR="005D2290" w:rsidRDefault="005D2290" w:rsidP="005D22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D2290">
        <w:rPr>
          <w:rFonts w:ascii="Times New Roman" w:hAnsi="Times New Roman" w:cs="Times New Roman"/>
          <w:bCs/>
          <w:sz w:val="30"/>
          <w:szCs w:val="30"/>
        </w:rPr>
        <w:t>Эксперименты, которые помогают ввести основные понятия, эксперименты, раскрывающие суть электродинамики, а также эксперименты, позволяющие использовать аналогии при изучении электромагнитных явлений: между электрическим током и потоком жидкости, между самоиндукцией и инерцией, между гравитационным и электростатическим полем и другими явлениями.</w:t>
      </w:r>
    </w:p>
    <w:p w14:paraId="1B50A9CA" w14:textId="6D37D9B9" w:rsidR="00493C61" w:rsidRDefault="005D2290" w:rsidP="005D22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D2290">
        <w:rPr>
          <w:rFonts w:ascii="Times New Roman" w:hAnsi="Times New Roman" w:cs="Times New Roman"/>
          <w:bCs/>
          <w:sz w:val="30"/>
          <w:szCs w:val="30"/>
        </w:rPr>
        <w:lastRenderedPageBreak/>
        <w:t>Еще одной характерной чертой раздела «Электродинамики» является его богатство мировоззренческим и политехническим содержанием.</w:t>
      </w:r>
    </w:p>
    <w:p w14:paraId="6CC3B6E8" w14:textId="77777777" w:rsidR="005D2290" w:rsidRPr="005D2290" w:rsidRDefault="005D2290" w:rsidP="005D22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7E7F995" w14:textId="2B4CD7FF" w:rsidR="008E0047" w:rsidRDefault="00911083" w:rsidP="002A07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Литература</w:t>
      </w:r>
    </w:p>
    <w:p w14:paraId="7CEAC8EC" w14:textId="4AF0B64A" w:rsidR="00E325F6" w:rsidRPr="00E325F6" w:rsidRDefault="00E325F6" w:rsidP="00E325F6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Каменецкий С.Е. Теория и методика обучения физике в школе: Частные вопросы: Учеб. Пособие для студ. Пед. Вузов / С.Е.Каменецкий, Н. С. Пурышева, Т.И. Носова и др.</w:t>
      </w:r>
      <w:r w:rsidRPr="004273AB">
        <w:rPr>
          <w:rFonts w:ascii="Times New Roman" w:hAnsi="Times New Roman" w:cs="Times New Roman"/>
          <w:bCs/>
          <w:sz w:val="30"/>
          <w:szCs w:val="30"/>
        </w:rPr>
        <w:t>;</w:t>
      </w:r>
      <w:r>
        <w:rPr>
          <w:rFonts w:ascii="Times New Roman" w:hAnsi="Times New Roman" w:cs="Times New Roman"/>
          <w:bCs/>
          <w:sz w:val="30"/>
          <w:szCs w:val="30"/>
        </w:rPr>
        <w:t xml:space="preserve"> Под ред. С.Е.Каменецкого. – М: Издательский центр «Академия», - 2000. – 140-147 </w:t>
      </w:r>
    </w:p>
    <w:p w14:paraId="612E385A" w14:textId="3994CDBD" w:rsidR="008E0047" w:rsidRDefault="008E0047" w:rsidP="002B0A75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11083">
        <w:rPr>
          <w:rFonts w:ascii="Times New Roman" w:hAnsi="Times New Roman" w:cs="Times New Roman"/>
          <w:bCs/>
          <w:sz w:val="30"/>
          <w:szCs w:val="30"/>
        </w:rPr>
        <w:t>Коноплёва</w:t>
      </w:r>
      <w:r w:rsidR="00F13B4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11083">
        <w:rPr>
          <w:rFonts w:ascii="Times New Roman" w:hAnsi="Times New Roman" w:cs="Times New Roman"/>
          <w:bCs/>
          <w:sz w:val="30"/>
          <w:szCs w:val="30"/>
        </w:rPr>
        <w:t>Н.А. Социокультурные основы технологий саморазвития: учебное пособие / Н. А. Коноплёва. — Владивосток : ВВГУ, 2023. — ISBN 978-5-9736-0698-5. — Текст : электронный // Лань : электронно-библиотечная система. — URL: https://e.lanbook.com/book/416657 (дата обращения: 30.01.2025). — Режим доступа: для авториз. пользователей. — С. 218-219.).</w:t>
      </w:r>
    </w:p>
    <w:sectPr w:rsidR="008E0047" w:rsidSect="0001453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711"/>
    <w:multiLevelType w:val="hybridMultilevel"/>
    <w:tmpl w:val="743EC806"/>
    <w:lvl w:ilvl="0" w:tplc="AB9AA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A922CE"/>
    <w:multiLevelType w:val="hybridMultilevel"/>
    <w:tmpl w:val="52AE42F8"/>
    <w:lvl w:ilvl="0" w:tplc="6212D3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C624A4"/>
    <w:multiLevelType w:val="hybridMultilevel"/>
    <w:tmpl w:val="511C2EEE"/>
    <w:lvl w:ilvl="0" w:tplc="118A28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42672380">
    <w:abstractNumId w:val="1"/>
  </w:num>
  <w:num w:numId="2" w16cid:durableId="252125167">
    <w:abstractNumId w:val="0"/>
  </w:num>
  <w:num w:numId="3" w16cid:durableId="267201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31"/>
    <w:rsid w:val="00014531"/>
    <w:rsid w:val="0007170C"/>
    <w:rsid w:val="000911B6"/>
    <w:rsid w:val="000D7CA9"/>
    <w:rsid w:val="0011698E"/>
    <w:rsid w:val="001A6AD6"/>
    <w:rsid w:val="001F3E86"/>
    <w:rsid w:val="002A0759"/>
    <w:rsid w:val="002B0A75"/>
    <w:rsid w:val="003A210C"/>
    <w:rsid w:val="00410078"/>
    <w:rsid w:val="0042728E"/>
    <w:rsid w:val="004273AB"/>
    <w:rsid w:val="00493C61"/>
    <w:rsid w:val="004B1258"/>
    <w:rsid w:val="005D2290"/>
    <w:rsid w:val="007D4C32"/>
    <w:rsid w:val="008E0047"/>
    <w:rsid w:val="00911083"/>
    <w:rsid w:val="009E4226"/>
    <w:rsid w:val="00C21028"/>
    <w:rsid w:val="00C75B27"/>
    <w:rsid w:val="00D949B4"/>
    <w:rsid w:val="00DC3FA9"/>
    <w:rsid w:val="00E325F6"/>
    <w:rsid w:val="00F1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3977"/>
  <w15:chartTrackingRefBased/>
  <w15:docId w15:val="{EE58E6EC-F146-4B3A-B569-95BD9776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Ada Reis</cp:lastModifiedBy>
  <cp:revision>7</cp:revision>
  <cp:lastPrinted>2025-01-31T16:29:00Z</cp:lastPrinted>
  <dcterms:created xsi:type="dcterms:W3CDTF">2025-01-31T16:32:00Z</dcterms:created>
  <dcterms:modified xsi:type="dcterms:W3CDTF">2025-01-31T17:41:00Z</dcterms:modified>
</cp:coreProperties>
</file>