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78" w:rsidRPr="008A340B" w:rsidRDefault="00F43C78" w:rsidP="00F43C7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8A340B">
        <w:rPr>
          <w:rFonts w:ascii="Times New Roman" w:eastAsia="Calibri" w:hAnsi="Times New Roman" w:cs="Times New Roman"/>
          <w:b/>
          <w:sz w:val="30"/>
          <w:szCs w:val="30"/>
        </w:rPr>
        <w:t>УДК 378.147:004.9:93/94</w:t>
      </w:r>
    </w:p>
    <w:p w:rsidR="008A340B" w:rsidRDefault="008A340B" w:rsidP="00F43C7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8A340B">
        <w:rPr>
          <w:rFonts w:ascii="Times New Roman" w:eastAsia="Calibri" w:hAnsi="Times New Roman" w:cs="Times New Roman"/>
          <w:b/>
          <w:i/>
          <w:sz w:val="30"/>
          <w:szCs w:val="30"/>
        </w:rPr>
        <w:t>В.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8A340B">
        <w:rPr>
          <w:rFonts w:ascii="Times New Roman" w:eastAsia="Calibri" w:hAnsi="Times New Roman" w:cs="Times New Roman"/>
          <w:b/>
          <w:i/>
          <w:sz w:val="30"/>
          <w:szCs w:val="30"/>
        </w:rPr>
        <w:t>А. Міхедзька</w:t>
      </w:r>
    </w:p>
    <w:p w:rsidR="00F43C78" w:rsidRPr="008A340B" w:rsidRDefault="008A340B" w:rsidP="008A340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30"/>
          <w:szCs w:val="30"/>
        </w:rPr>
      </w:pPr>
      <w:r w:rsidRPr="008A340B">
        <w:rPr>
          <w:rFonts w:ascii="Times New Roman" w:eastAsia="Calibri" w:hAnsi="Times New Roman" w:cs="Times New Roman"/>
          <w:i/>
          <w:sz w:val="30"/>
          <w:szCs w:val="30"/>
        </w:rPr>
        <w:t>г. Гомель, ГДУ імя Ф. Скарыны</w:t>
      </w:r>
    </w:p>
    <w:p w:rsidR="008A340B" w:rsidRDefault="008A340B" w:rsidP="00FB1A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8A340B" w:rsidRDefault="008A340B" w:rsidP="00904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A340B">
        <w:rPr>
          <w:rFonts w:ascii="Times New Roman" w:eastAsia="Calibri" w:hAnsi="Times New Roman" w:cs="Times New Roman"/>
          <w:b/>
          <w:sz w:val="30"/>
          <w:szCs w:val="30"/>
        </w:rPr>
        <w:t>ІНФАРМАЦЫЙНЫЯ ТЭХНАЛОГІІ У АРГАНІЗАЦЫІ</w:t>
      </w:r>
    </w:p>
    <w:p w:rsidR="008A340B" w:rsidRDefault="008A340B" w:rsidP="00904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A340B">
        <w:rPr>
          <w:rFonts w:ascii="Times New Roman" w:eastAsia="Calibri" w:hAnsi="Times New Roman" w:cs="Times New Roman"/>
          <w:b/>
          <w:sz w:val="30"/>
          <w:szCs w:val="30"/>
        </w:rPr>
        <w:t>ВЫТВОРЧАЙ ЭЎРЫСТЫЧНАЙ ПРАКТЫКІ</w:t>
      </w:r>
    </w:p>
    <w:p w:rsidR="00174A35" w:rsidRPr="008A340B" w:rsidRDefault="008A340B" w:rsidP="00904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A340B">
        <w:rPr>
          <w:rFonts w:ascii="Times New Roman" w:eastAsia="Calibri" w:hAnsi="Times New Roman" w:cs="Times New Roman"/>
          <w:b/>
          <w:sz w:val="30"/>
          <w:szCs w:val="30"/>
        </w:rPr>
        <w:t>СТУДЭНТАЎ-ГІСТОРЫКАЎ</w:t>
      </w:r>
      <w:r w:rsidR="00904F7C">
        <w:rPr>
          <w:rFonts w:ascii="Times New Roman" w:eastAsia="Calibri" w:hAnsi="Times New Roman" w:cs="Times New Roman"/>
          <w:b/>
          <w:sz w:val="30"/>
          <w:szCs w:val="30"/>
        </w:rPr>
        <w:t>: ПРАБЛЕМЫ І МАГЧЫМАСЦІ</w:t>
      </w:r>
    </w:p>
    <w:p w:rsidR="00174A35" w:rsidRPr="00B62CD8" w:rsidRDefault="00174A35" w:rsidP="00174A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62A9" w:rsidRDefault="00174A35" w:rsidP="00C56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2CD8">
        <w:rPr>
          <w:rFonts w:ascii="Times New Roman" w:eastAsia="Calibri" w:hAnsi="Times New Roman" w:cs="Times New Roman"/>
          <w:sz w:val="30"/>
          <w:szCs w:val="30"/>
        </w:rPr>
        <w:t>Э</w:t>
      </w:r>
      <w:r w:rsidRPr="00174A35">
        <w:rPr>
          <w:rFonts w:ascii="Times New Roman" w:eastAsia="Calibri" w:hAnsi="Times New Roman" w:cs="Times New Roman"/>
          <w:sz w:val="30"/>
          <w:szCs w:val="30"/>
        </w:rPr>
        <w:t>ўрыстычная</w:t>
      </w:r>
      <w:r w:rsidRPr="00B62CD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74A35">
        <w:rPr>
          <w:rFonts w:ascii="Times New Roman" w:eastAsia="Calibri" w:hAnsi="Times New Roman" w:cs="Times New Roman"/>
          <w:sz w:val="30"/>
          <w:szCs w:val="30"/>
        </w:rPr>
        <w:t xml:space="preserve">практыка з’яўляецца </w:t>
      </w:r>
      <w:r w:rsidR="00904F7C">
        <w:rPr>
          <w:rFonts w:ascii="Times New Roman" w:eastAsia="Calibri" w:hAnsi="Times New Roman" w:cs="Times New Roman"/>
          <w:sz w:val="30"/>
          <w:szCs w:val="30"/>
        </w:rPr>
        <w:t xml:space="preserve">важнай </w:t>
      </w:r>
      <w:r w:rsidRPr="00174A35">
        <w:rPr>
          <w:rFonts w:ascii="Times New Roman" w:eastAsia="Calibri" w:hAnsi="Times New Roman" w:cs="Times New Roman"/>
          <w:sz w:val="30"/>
          <w:szCs w:val="30"/>
        </w:rPr>
        <w:t>часткай працэсу падрыхтоўкі высокакваліфікаванага спецыяліста-гісторыка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74A35">
        <w:rPr>
          <w:rFonts w:ascii="Times New Roman" w:eastAsia="Calibri" w:hAnsi="Times New Roman" w:cs="Times New Roman"/>
          <w:sz w:val="30"/>
          <w:szCs w:val="30"/>
        </w:rPr>
        <w:t>Практыка арыентавана на замацаванне ведаў, атрыманых падчас навучання на 1-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3</w:t>
      </w:r>
      <w:r w:rsidRPr="00174A35">
        <w:rPr>
          <w:rFonts w:ascii="Times New Roman" w:eastAsia="Calibri" w:hAnsi="Times New Roman" w:cs="Times New Roman"/>
          <w:sz w:val="30"/>
          <w:szCs w:val="30"/>
        </w:rPr>
        <w:t xml:space="preserve"> курсах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 xml:space="preserve"> як па 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 xml:space="preserve">базавых 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дысцыплінах модулей “Айчынная гісторыя”, “Усеагульная гісторыя”, “Гісторыя славянскіх краін”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, гэтак і дысцыплін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ах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 xml:space="preserve"> спецыялізацыі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. Падчас праходжання практыкі студэнты атрымоўваюць магчымасць замацаваць і ўдасканаліць</w:t>
      </w:r>
      <w:r w:rsidR="00FB1A28" w:rsidRPr="00174A35">
        <w:rPr>
          <w:rFonts w:ascii="Times New Roman" w:eastAsia="Calibri" w:hAnsi="Times New Roman" w:cs="Times New Roman"/>
          <w:sz w:val="30"/>
          <w:szCs w:val="30"/>
        </w:rPr>
        <w:t xml:space="preserve"> навык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і</w:t>
      </w:r>
      <w:r w:rsidR="00FB1A28" w:rsidRPr="00174A35">
        <w:rPr>
          <w:rFonts w:ascii="Times New Roman" w:eastAsia="Calibri" w:hAnsi="Times New Roman" w:cs="Times New Roman"/>
          <w:sz w:val="30"/>
          <w:szCs w:val="30"/>
        </w:rPr>
        <w:t xml:space="preserve"> пошукавай навуковай дзейнасці</w:t>
      </w:r>
      <w:r w:rsidRPr="00174A3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 xml:space="preserve">актывізуецца </w:t>
      </w:r>
      <w:r w:rsidR="00904F7C">
        <w:rPr>
          <w:rFonts w:ascii="Times New Roman" w:eastAsia="Calibri" w:hAnsi="Times New Roman" w:cs="Times New Roman"/>
          <w:sz w:val="30"/>
          <w:szCs w:val="30"/>
        </w:rPr>
        <w:t>за</w:t>
      </w:r>
      <w:r w:rsidRPr="00174A35">
        <w:rPr>
          <w:rFonts w:ascii="Times New Roman" w:eastAsia="Calibri" w:hAnsi="Times New Roman" w:cs="Times New Roman"/>
          <w:sz w:val="30"/>
          <w:szCs w:val="30"/>
        </w:rPr>
        <w:t>ціка</w:t>
      </w:r>
      <w:r w:rsidR="00904F7C">
        <w:rPr>
          <w:rFonts w:ascii="Times New Roman" w:eastAsia="Calibri" w:hAnsi="Times New Roman" w:cs="Times New Roman"/>
          <w:sz w:val="30"/>
          <w:szCs w:val="30"/>
        </w:rPr>
        <w:t>ўленасць</w:t>
      </w:r>
      <w:r w:rsidRPr="00174A35">
        <w:rPr>
          <w:rFonts w:ascii="Times New Roman" w:eastAsia="Calibri" w:hAnsi="Times New Roman" w:cs="Times New Roman"/>
          <w:sz w:val="30"/>
          <w:szCs w:val="30"/>
        </w:rPr>
        <w:t xml:space="preserve"> студэнтаў да навукова-даследч</w:t>
      </w:r>
      <w:r w:rsidR="00FB1A28" w:rsidRPr="00B62CD8">
        <w:rPr>
          <w:rFonts w:ascii="Times New Roman" w:eastAsia="Calibri" w:hAnsi="Times New Roman" w:cs="Times New Roman"/>
          <w:sz w:val="30"/>
          <w:szCs w:val="30"/>
        </w:rPr>
        <w:t>ыцк</w:t>
      </w:r>
      <w:r w:rsidRPr="00174A35">
        <w:rPr>
          <w:rFonts w:ascii="Times New Roman" w:eastAsia="Calibri" w:hAnsi="Times New Roman" w:cs="Times New Roman"/>
          <w:sz w:val="30"/>
          <w:szCs w:val="30"/>
        </w:rPr>
        <w:t>ай працы, да гісторыка-культурнай спадчыны Беларусі.</w:t>
      </w:r>
      <w:r w:rsidR="00F43C78" w:rsidRPr="00F43C7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04F7C">
        <w:rPr>
          <w:rFonts w:ascii="Times New Roman" w:eastAsia="Calibri" w:hAnsi="Times New Roman" w:cs="Times New Roman"/>
          <w:sz w:val="30"/>
          <w:szCs w:val="30"/>
        </w:rPr>
        <w:t xml:space="preserve">Практыка дае магчымасць 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актуалізаваць атрыманыя веды па архівазнаўчых і музеязнаўчых дысцыплінах, працягнуць </w:t>
      </w:r>
      <w:r w:rsidR="00F43C78" w:rsidRPr="00174A35">
        <w:rPr>
          <w:rFonts w:ascii="Times New Roman" w:eastAsia="Calibri" w:hAnsi="Times New Roman" w:cs="Times New Roman"/>
          <w:sz w:val="30"/>
          <w:szCs w:val="30"/>
        </w:rPr>
        <w:t>з тэхналогіяй фармавання архіўных фондаў, асаблівасцямі працы з архіўнымі і бібліятэчнымі матэрыяламі і выкарыстаннем іх у краязнаўчай і навукова-даследчай працы</w:t>
      </w:r>
      <w:r w:rsidR="00424DA9">
        <w:rPr>
          <w:rFonts w:ascii="Times New Roman" w:eastAsia="Calibri" w:hAnsi="Times New Roman" w:cs="Times New Roman"/>
          <w:sz w:val="30"/>
          <w:szCs w:val="30"/>
        </w:rPr>
        <w:t>. Студэнты таксама</w:t>
      </w:r>
      <w:r w:rsidR="00F43C78" w:rsidRPr="00174A35">
        <w:rPr>
          <w:rFonts w:ascii="Times New Roman" w:eastAsia="Calibri" w:hAnsi="Times New Roman" w:cs="Times New Roman"/>
          <w:sz w:val="30"/>
          <w:szCs w:val="30"/>
        </w:rPr>
        <w:t xml:space="preserve"> асвойваюць магчымасці пошуку інфармац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ыі ў электронных базах дадзеных, перад усім </w:t>
      </w:r>
      <w:r w:rsidR="00904F7C" w:rsidRPr="00174A35">
        <w:rPr>
          <w:rFonts w:ascii="Times New Roman" w:eastAsia="Calibri" w:hAnsi="Times New Roman" w:cs="Times New Roman"/>
          <w:sz w:val="30"/>
          <w:szCs w:val="30"/>
        </w:rPr>
        <w:t>з відамі архіўных фондаў, класіфікацыямі дакументаў у межах Нацыянальнага і Дзяржаўнага архіўных фондаў Рэспублікі Беларусь, асобных архіваў і фондаў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,  </w:t>
      </w:r>
      <w:r w:rsidR="00424DA9" w:rsidRPr="00174A35">
        <w:rPr>
          <w:rFonts w:ascii="Times New Roman" w:eastAsia="Calibri" w:hAnsi="Times New Roman" w:cs="Times New Roman"/>
          <w:sz w:val="30"/>
          <w:szCs w:val="30"/>
        </w:rPr>
        <w:t>з наяўнай у архівах і бібліятэках сістэмай навукова-даведачнага апарата і магчымасцямі яе выкарыстання ў пошукавай дзейнасці.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62A9">
        <w:rPr>
          <w:rFonts w:ascii="Times New Roman" w:eastAsia="Calibri" w:hAnsi="Times New Roman" w:cs="Times New Roman"/>
          <w:sz w:val="30"/>
          <w:szCs w:val="30"/>
        </w:rPr>
        <w:t>Вялікія магчымасці для засваення навыкаў даследчыцкай эўрыстыкі змяшчае партал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62A9">
        <w:rPr>
          <w:rFonts w:ascii="Times New Roman" w:eastAsia="Calibri" w:hAnsi="Times New Roman" w:cs="Times New Roman"/>
          <w:sz w:val="30"/>
          <w:szCs w:val="30"/>
        </w:rPr>
        <w:t>“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Архівы </w:t>
      </w:r>
      <w:r w:rsidR="00C562A9">
        <w:rPr>
          <w:rFonts w:ascii="Times New Roman" w:eastAsia="Calibri" w:hAnsi="Times New Roman" w:cs="Times New Roman"/>
          <w:sz w:val="30"/>
          <w:szCs w:val="30"/>
        </w:rPr>
        <w:t>Беларусі”,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 – інфармацыйны рэсурс органаў архіўнай справы і справаводства і сістэмы дзяржаўных архіўных устаноў Рэспублікі Беларусь. На </w:t>
      </w:r>
      <w:r w:rsidR="00C562A9">
        <w:rPr>
          <w:rFonts w:ascii="Times New Roman" w:eastAsia="Calibri" w:hAnsi="Times New Roman" w:cs="Times New Roman"/>
          <w:sz w:val="30"/>
          <w:szCs w:val="30"/>
        </w:rPr>
        <w:t>партале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141F">
        <w:rPr>
          <w:rFonts w:ascii="Times New Roman" w:eastAsia="Calibri" w:hAnsi="Times New Roman" w:cs="Times New Roman"/>
          <w:sz w:val="30"/>
          <w:szCs w:val="30"/>
        </w:rPr>
        <w:t>змяшчаецца  інфармацыя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 пра </w:t>
      </w:r>
      <w:r w:rsidR="0060141F">
        <w:rPr>
          <w:rFonts w:ascii="Times New Roman" w:eastAsia="Calibri" w:hAnsi="Times New Roman" w:cs="Times New Roman"/>
          <w:sz w:val="30"/>
          <w:szCs w:val="30"/>
        </w:rPr>
        <w:t xml:space="preserve">ўсе 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>дзяржаўныя архіўныя ўстановы</w:t>
      </w:r>
      <w:r w:rsidR="0060141F">
        <w:rPr>
          <w:rFonts w:ascii="Times New Roman" w:eastAsia="Calibri" w:hAnsi="Times New Roman" w:cs="Times New Roman"/>
          <w:sz w:val="30"/>
          <w:szCs w:val="30"/>
        </w:rPr>
        <w:t xml:space="preserve"> Беларусі і матэрыялы, якія ў іх захоўваюцца. Дапамогу ў пошуку аказваюць змешчаныя на партале у свабодным доступе архіўныя даведнікі.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141F">
        <w:rPr>
          <w:rFonts w:ascii="Times New Roman" w:eastAsia="Calibri" w:hAnsi="Times New Roman" w:cs="Times New Roman"/>
          <w:sz w:val="30"/>
          <w:szCs w:val="30"/>
        </w:rPr>
        <w:t>Дапамогу студэнт</w:t>
      </w:r>
      <w:r w:rsidR="0091621D">
        <w:rPr>
          <w:rFonts w:ascii="Times New Roman" w:eastAsia="Calibri" w:hAnsi="Times New Roman" w:cs="Times New Roman"/>
          <w:sz w:val="30"/>
          <w:szCs w:val="30"/>
        </w:rPr>
        <w:t>а</w:t>
      </w:r>
      <w:r w:rsidR="0060141F">
        <w:rPr>
          <w:rFonts w:ascii="Times New Roman" w:eastAsia="Calibri" w:hAnsi="Times New Roman" w:cs="Times New Roman"/>
          <w:sz w:val="30"/>
          <w:szCs w:val="30"/>
        </w:rPr>
        <w:t xml:space="preserve">м, якія спецыялізуюцца у айчыннай гісторыі, акажуць матэрыялы базы </w:t>
      </w:r>
      <w:r w:rsidR="00C562A9">
        <w:rPr>
          <w:rFonts w:ascii="Times New Roman" w:eastAsia="Calibri" w:hAnsi="Times New Roman" w:cs="Times New Roman"/>
          <w:sz w:val="30"/>
          <w:szCs w:val="30"/>
        </w:rPr>
        <w:t>“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Пералік зборнікаў дакументальных матэрыялаў, выдадзеных у </w:t>
      </w:r>
      <w:r w:rsidR="00C562A9">
        <w:rPr>
          <w:rFonts w:ascii="Times New Roman" w:eastAsia="Calibri" w:hAnsi="Times New Roman" w:cs="Times New Roman"/>
          <w:sz w:val="30"/>
          <w:szCs w:val="30"/>
        </w:rPr>
        <w:t>Беларусі”</w:t>
      </w:r>
      <w:r w:rsidR="0060141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71B11" w:rsidRDefault="005664F8" w:rsidP="00571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Акрамя таго, студэнты-гісторыкі маюць магчымасць азнаёміцца і працаваць з аналагічнымі рэсурсамі дзяржаўных архіваў і бібліятэк Расійскай Федэрацыі. 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Тут у першую чаргу трэба адзначыць  інтэрнет-партал </w:t>
      </w:r>
      <w:r w:rsidR="00E32D31">
        <w:rPr>
          <w:rFonts w:ascii="Times New Roman" w:eastAsia="Calibri" w:hAnsi="Times New Roman" w:cs="Times New Roman"/>
          <w:sz w:val="30"/>
          <w:szCs w:val="30"/>
        </w:rPr>
        <w:t>“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>Архивы России</w:t>
      </w:r>
      <w:r w:rsidR="00E32D31">
        <w:rPr>
          <w:rFonts w:ascii="Times New Roman" w:eastAsia="Calibri" w:hAnsi="Times New Roman" w:cs="Times New Roman"/>
          <w:sz w:val="30"/>
          <w:szCs w:val="30"/>
        </w:rPr>
        <w:t>”</w:t>
      </w:r>
      <w:r w:rsidR="00C562A9" w:rsidRPr="00C562A9">
        <w:rPr>
          <w:rFonts w:ascii="Times New Roman" w:eastAsia="Calibri" w:hAnsi="Times New Roman" w:cs="Times New Roman"/>
          <w:sz w:val="30"/>
          <w:szCs w:val="30"/>
        </w:rPr>
        <w:t xml:space="preserve"> Федэра</w:t>
      </w:r>
      <w:r w:rsidR="0060141F">
        <w:rPr>
          <w:rFonts w:ascii="Times New Roman" w:eastAsia="Calibri" w:hAnsi="Times New Roman" w:cs="Times New Roman"/>
          <w:sz w:val="30"/>
          <w:szCs w:val="30"/>
        </w:rPr>
        <w:t xml:space="preserve">льнага архіўнага агенцтва Расіі. Значныя пошукавыя магчымасці для студэнтаў-гісторыкаў утрымліваюць парталы </w:t>
      </w:r>
      <w:r w:rsidR="0060141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спецыялізаваных расійскіх бібліятэк, перад усім, “Прэзідэнцкай бібліятэкі Расійскай Федэрацыі імя Б. М. Ельцына”, электроннай бібліятэкі “Дзяржаўнай публічнай гістарычнай бібліятэкі Расіі” і іншых. 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Выкладчык – непасрэдны кіраўнік эўрыстычнай практыкай, а па-за яе рамкамі і кіраўнік навукова-даследчыцкай дзейнасцю, – напісаннем курсавыых і дыпломных работ, – павінны дапамагчы </w:t>
      </w:r>
      <w:r w:rsidR="00571B11" w:rsidRPr="00C562A9">
        <w:rPr>
          <w:rFonts w:ascii="Times New Roman" w:eastAsia="Calibri" w:hAnsi="Times New Roman" w:cs="Times New Roman"/>
          <w:sz w:val="30"/>
          <w:szCs w:val="30"/>
        </w:rPr>
        <w:t>выразна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 і дакладна </w:t>
      </w:r>
      <w:r w:rsidR="00571B11" w:rsidRPr="00C562A9">
        <w:rPr>
          <w:rFonts w:ascii="Times New Roman" w:eastAsia="Calibri" w:hAnsi="Times New Roman" w:cs="Times New Roman"/>
          <w:sz w:val="30"/>
          <w:szCs w:val="30"/>
        </w:rPr>
        <w:t xml:space="preserve"> сфармулява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ць даследчыцкі запыт, параіць накірункі пошуку з улікам неідэнтычных магчымасцяў найбольш пашыраных пошукавых машын і шматмоўных версій запатрабаваных матэрыялаў. </w:t>
      </w: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Трэба ўлічваць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664F8">
        <w:rPr>
          <w:rFonts w:ascii="Times New Roman" w:eastAsia="Calibri" w:hAnsi="Times New Roman" w:cs="Times New Roman"/>
          <w:sz w:val="30"/>
          <w:szCs w:val="30"/>
        </w:rPr>
        <w:t xml:space="preserve">што 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разам з </w:t>
      </w:r>
      <w:r w:rsidR="00424DA9" w:rsidRPr="00424DA9">
        <w:rPr>
          <w:rFonts w:ascii="Times New Roman" w:eastAsia="Calibri" w:hAnsi="Times New Roman" w:cs="Times New Roman"/>
          <w:sz w:val="30"/>
          <w:szCs w:val="30"/>
        </w:rPr>
        <w:t xml:space="preserve">пашырэннем </w:t>
      </w:r>
      <w:r w:rsidR="00424DA9">
        <w:rPr>
          <w:rFonts w:ascii="Times New Roman" w:eastAsia="Calibri" w:hAnsi="Times New Roman" w:cs="Times New Roman"/>
          <w:sz w:val="30"/>
          <w:szCs w:val="30"/>
        </w:rPr>
        <w:t xml:space="preserve">магчымасцяў інфармацыйных тэхналогій </w:t>
      </w:r>
      <w:r w:rsidR="00424DA9" w:rsidRPr="00424DA9">
        <w:rPr>
          <w:rFonts w:ascii="Times New Roman" w:eastAsia="Calibri" w:hAnsi="Times New Roman" w:cs="Times New Roman"/>
          <w:sz w:val="30"/>
          <w:szCs w:val="30"/>
        </w:rPr>
        <w:t xml:space="preserve">павялічваецца </w:t>
      </w:r>
      <w:r w:rsidR="005664F8">
        <w:rPr>
          <w:rFonts w:ascii="Times New Roman" w:eastAsia="Calibri" w:hAnsi="Times New Roman" w:cs="Times New Roman"/>
          <w:sz w:val="30"/>
          <w:szCs w:val="30"/>
        </w:rPr>
        <w:t xml:space="preserve">і </w:t>
      </w:r>
      <w:r w:rsidR="00424DA9" w:rsidRPr="00424DA9">
        <w:rPr>
          <w:rFonts w:ascii="Times New Roman" w:eastAsia="Calibri" w:hAnsi="Times New Roman" w:cs="Times New Roman"/>
          <w:sz w:val="30"/>
          <w:szCs w:val="30"/>
        </w:rPr>
        <w:t>адказнасць выкладчыкаў.</w:t>
      </w:r>
      <w:r w:rsidR="005664F8">
        <w:rPr>
          <w:rFonts w:ascii="Times New Roman" w:eastAsia="Calibri" w:hAnsi="Times New Roman" w:cs="Times New Roman"/>
          <w:sz w:val="30"/>
          <w:szCs w:val="30"/>
        </w:rPr>
        <w:t xml:space="preserve"> Зразумела, што афіцыйныя парталы дзяржаўных архіваў і бібліятэк Беларусі і Расіі ўтрымліваюць інфармацыю, якія адпавядаюць патрабаванням барацьбы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супраць фальсіфікацыі гісторыі</w:t>
      </w:r>
      <w:r w:rsidR="00E32D31">
        <w:rPr>
          <w:rFonts w:ascii="Times New Roman" w:eastAsia="Calibri" w:hAnsi="Times New Roman" w:cs="Times New Roman"/>
          <w:sz w:val="30"/>
          <w:szCs w:val="30"/>
        </w:rPr>
        <w:t>,</w:t>
      </w:r>
      <w:r w:rsidR="00566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4F8" w:rsidRPr="00424DA9">
        <w:rPr>
          <w:rFonts w:ascii="Times New Roman" w:eastAsia="Calibri" w:hAnsi="Times New Roman" w:cs="Times New Roman"/>
          <w:sz w:val="30"/>
          <w:szCs w:val="30"/>
        </w:rPr>
        <w:t>прапаганды нацыянальнай, расавай, рэлігійнай варожасці і гвалту</w:t>
      </w:r>
      <w:r w:rsidR="005664F8">
        <w:rPr>
          <w:rFonts w:ascii="Times New Roman" w:eastAsia="Calibri" w:hAnsi="Times New Roman" w:cs="Times New Roman"/>
          <w:sz w:val="30"/>
          <w:szCs w:val="30"/>
        </w:rPr>
        <w:t xml:space="preserve">. У той жа час, </w:t>
      </w:r>
      <w:r w:rsidR="00C562A9">
        <w:rPr>
          <w:rFonts w:ascii="Times New Roman" w:eastAsia="Calibri" w:hAnsi="Times New Roman" w:cs="Times New Roman"/>
          <w:sz w:val="30"/>
          <w:szCs w:val="30"/>
        </w:rPr>
        <w:t>з пашырэннем даступнасці тэхналогій штучнага інтэлекту</w:t>
      </w:r>
      <w:r w:rsidR="00E32D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62A9">
        <w:rPr>
          <w:rFonts w:ascii="Times New Roman" w:eastAsia="Calibri" w:hAnsi="Times New Roman" w:cs="Times New Roman"/>
          <w:sz w:val="30"/>
          <w:szCs w:val="30"/>
        </w:rPr>
        <w:t xml:space="preserve">павялічваюцца і </w:t>
      </w:r>
      <w:r w:rsidR="0060141F">
        <w:rPr>
          <w:rFonts w:ascii="Times New Roman" w:eastAsia="Calibri" w:hAnsi="Times New Roman" w:cs="Times New Roman"/>
          <w:sz w:val="30"/>
          <w:szCs w:val="30"/>
        </w:rPr>
        <w:t>небяспека</w:t>
      </w:r>
      <w:r w:rsidR="00C562A9">
        <w:rPr>
          <w:rFonts w:ascii="Times New Roman" w:eastAsia="Calibri" w:hAnsi="Times New Roman" w:cs="Times New Roman"/>
          <w:sz w:val="30"/>
          <w:szCs w:val="30"/>
        </w:rPr>
        <w:t xml:space="preserve"> атрымаць </w:t>
      </w:r>
      <w:r w:rsidR="0060141F">
        <w:rPr>
          <w:rFonts w:ascii="Times New Roman" w:eastAsia="Calibri" w:hAnsi="Times New Roman" w:cs="Times New Roman"/>
          <w:sz w:val="30"/>
          <w:szCs w:val="30"/>
        </w:rPr>
        <w:t>згенераваныя штучным інтэлектам звесткі замест аўтэнтычных матэрыялаў.</w:t>
      </w:r>
      <w:r>
        <w:rPr>
          <w:rFonts w:ascii="Times New Roman" w:eastAsia="Calibri" w:hAnsi="Times New Roman" w:cs="Times New Roman"/>
          <w:sz w:val="30"/>
          <w:szCs w:val="30"/>
        </w:rPr>
        <w:t xml:space="preserve"> Таму ўсё больш актуальнай задачай кіраўніка практыкі з’яўляецца навучанне верыфікацыйным працэдурам. Асабліва гэта запатрабавана ў працы з візуальнымі крыніцамі. Сапраўды, калі да з’яўлення штучнага інтэлекта такая верыфікацыя </w:t>
      </w:r>
      <w:r w:rsidR="009D4AE3">
        <w:rPr>
          <w:rFonts w:ascii="Times New Roman" w:eastAsia="Calibri" w:hAnsi="Times New Roman" w:cs="Times New Roman"/>
          <w:sz w:val="30"/>
          <w:szCs w:val="30"/>
        </w:rPr>
        <w:t xml:space="preserve">візуальных крыніц і дакументальных матэрыялаў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была адносна нескладанай, у цяперашніх умовах </w:t>
      </w:r>
      <w:r w:rsidR="009D4AE3">
        <w:rPr>
          <w:rFonts w:ascii="Times New Roman" w:eastAsia="Calibri" w:hAnsi="Times New Roman" w:cs="Times New Roman"/>
          <w:sz w:val="30"/>
          <w:szCs w:val="30"/>
        </w:rPr>
        <w:t xml:space="preserve">гэта выклікае цяжкасці нават у выкладчыкаў, паколькі згенераваныя дадзеныя абапіраюцца на гістарычны і культурны кантэкст эпохі. Для студэнтаў, якія толькі навучаюцца самастойнай пошукавай дзейнасці, бывае цяжка дапусціць сапраўднасць  каляровых фатавыяваў, зробленыхя ў другой палове ХІХ – пачатку ХХ ст., з другога боку – убачыць пазнейшыя маніпуляцыі ў  каларызаваных </w:t>
      </w:r>
      <w:r w:rsidR="009D4AE3">
        <w:rPr>
          <w:rFonts w:ascii="Times New Roman" w:eastAsia="Calibri" w:hAnsi="Times New Roman" w:cs="Times New Roman"/>
          <w:sz w:val="30"/>
          <w:szCs w:val="30"/>
        </w:rPr>
        <w:t>сучасны</w:t>
      </w:r>
      <w:r w:rsidR="009D4AE3">
        <w:rPr>
          <w:rFonts w:ascii="Times New Roman" w:eastAsia="Calibri" w:hAnsi="Times New Roman" w:cs="Times New Roman"/>
          <w:sz w:val="30"/>
          <w:szCs w:val="30"/>
        </w:rPr>
        <w:t xml:space="preserve">мі лічбавымі сродкамі чорна-белых фатаздымках і кінахроніцы таго перыяду, выявіць неадпаведную арыгіналу “люстраную” арыентацыю выяваў і інш. </w:t>
      </w:r>
      <w:r w:rsidR="00C25144">
        <w:rPr>
          <w:rFonts w:ascii="Times New Roman" w:eastAsia="Calibri" w:hAnsi="Times New Roman" w:cs="Times New Roman"/>
          <w:sz w:val="30"/>
          <w:szCs w:val="30"/>
        </w:rPr>
        <w:t xml:space="preserve">У той жа час, ужо існуюць </w:t>
      </w:r>
      <w:r w:rsidR="00C1747F">
        <w:rPr>
          <w:rFonts w:ascii="Times New Roman" w:eastAsia="Calibri" w:hAnsi="Times New Roman" w:cs="Times New Roman"/>
          <w:sz w:val="30"/>
          <w:szCs w:val="30"/>
        </w:rPr>
        <w:t xml:space="preserve">праграмныя </w:t>
      </w:r>
      <w:r w:rsidR="00C25144">
        <w:rPr>
          <w:rFonts w:ascii="Times New Roman" w:eastAsia="Calibri" w:hAnsi="Times New Roman" w:cs="Times New Roman"/>
          <w:sz w:val="30"/>
          <w:szCs w:val="30"/>
        </w:rPr>
        <w:t xml:space="preserve">сродкі распазнавання згенераваных </w:t>
      </w:r>
      <w:r w:rsidR="00C1747F">
        <w:rPr>
          <w:rFonts w:ascii="Times New Roman" w:eastAsia="Calibri" w:hAnsi="Times New Roman" w:cs="Times New Roman"/>
          <w:sz w:val="30"/>
          <w:szCs w:val="30"/>
        </w:rPr>
        <w:t xml:space="preserve">выяўленчых </w:t>
      </w:r>
      <w:r w:rsidR="00C25144">
        <w:rPr>
          <w:rFonts w:ascii="Times New Roman" w:eastAsia="Calibri" w:hAnsi="Times New Roman" w:cs="Times New Roman"/>
          <w:sz w:val="30"/>
          <w:szCs w:val="30"/>
        </w:rPr>
        <w:t>дадзеных, даступны</w:t>
      </w:r>
      <w:r w:rsidR="00C1747F">
        <w:rPr>
          <w:rFonts w:ascii="Times New Roman" w:eastAsia="Calibri" w:hAnsi="Times New Roman" w:cs="Times New Roman"/>
          <w:sz w:val="30"/>
          <w:szCs w:val="30"/>
        </w:rPr>
        <w:t>я</w:t>
      </w:r>
      <w:r w:rsidR="00C25144">
        <w:rPr>
          <w:rFonts w:ascii="Times New Roman" w:eastAsia="Calibri" w:hAnsi="Times New Roman" w:cs="Times New Roman"/>
          <w:sz w:val="30"/>
          <w:szCs w:val="30"/>
        </w:rPr>
        <w:t xml:space="preserve"> для верыфікацыі матэрыялаў у гістарычным даследаванні, з якімі магчыма пазнаёміць студэнтаў у ходзе эўрыстычнай практыкі. </w:t>
      </w:r>
      <w:r w:rsidR="00C1747F">
        <w:rPr>
          <w:rFonts w:ascii="Times New Roman" w:eastAsia="Calibri" w:hAnsi="Times New Roman" w:cs="Times New Roman"/>
          <w:sz w:val="30"/>
          <w:szCs w:val="30"/>
        </w:rPr>
        <w:t>Значна больш складаная сітуацыя існуе пакуль што з верыфікацыяй  пісьмовых крыніц.  Тут запатрабавана ў першую чаргу  паглыбленае засваенне гістарыка-культурнага кантэкста эпохі, што для студэнтаў яшчэ складана.</w:t>
      </w:r>
    </w:p>
    <w:p w:rsidR="00424DA9" w:rsidRDefault="00E32D31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Адначасова, кіраўнік практыкі сутыкаецца з праблемай суцэльнага “перакладвання” студэнтамі-практыкантамі сваіх эўрыстычных задач на штучны інтэлект. Вынікі такой замены часам цяжкам адрозніць ад выкананых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самастойна задач. Але </w:t>
      </w:r>
      <w:r w:rsidR="00244E4F">
        <w:rPr>
          <w:rFonts w:ascii="Times New Roman" w:eastAsia="Calibri" w:hAnsi="Times New Roman" w:cs="Times New Roman"/>
          <w:sz w:val="30"/>
          <w:szCs w:val="30"/>
        </w:rPr>
        <w:t xml:space="preserve">пры гэтым страчваецца навучальная мэта практыкі, - авалодванне прафесійнымі навыкамі эўрыстычнага даследавання. </w:t>
      </w: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Pr="0091621D" w:rsidRDefault="0091621D" w:rsidP="009162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1621D">
        <w:rPr>
          <w:rFonts w:ascii="Times New Roman" w:eastAsia="Calibri" w:hAnsi="Times New Roman" w:cs="Times New Roman"/>
          <w:b/>
          <w:sz w:val="30"/>
          <w:szCs w:val="30"/>
        </w:rPr>
        <w:t>Літаратура</w:t>
      </w: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92C82" w:rsidRDefault="00E92C82" w:rsidP="00E92C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Pr="00E92C82">
        <w:rPr>
          <w:rFonts w:ascii="Times New Roman" w:eastAsia="Calibri" w:hAnsi="Times New Roman" w:cs="Times New Roman"/>
          <w:sz w:val="30"/>
          <w:szCs w:val="30"/>
        </w:rPr>
        <w:t>Міхедзька, В. А. Эўрыстычная (пошукавая) практыка: практычнае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92C82">
        <w:rPr>
          <w:rFonts w:ascii="Times New Roman" w:eastAsia="Calibri" w:hAnsi="Times New Roman" w:cs="Times New Roman"/>
          <w:sz w:val="30"/>
          <w:szCs w:val="30"/>
        </w:rPr>
        <w:t>кіраўніцтва / В. А. Міхедзька, В. П. Пічукоў;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92C82">
        <w:rPr>
          <w:rFonts w:ascii="Times New Roman" w:eastAsia="Calibri" w:hAnsi="Times New Roman" w:cs="Times New Roman"/>
          <w:sz w:val="30"/>
          <w:szCs w:val="30"/>
        </w:rPr>
        <w:t>Гомельскі дзярж. ун-т імя Ф. Скарыны. – Гомель</w:t>
      </w:r>
      <w:bookmarkStart w:id="0" w:name="_GoBack"/>
      <w:bookmarkEnd w:id="0"/>
      <w:r w:rsidRPr="00E92C82">
        <w:rPr>
          <w:rFonts w:ascii="Times New Roman" w:eastAsia="Calibri" w:hAnsi="Times New Roman" w:cs="Times New Roman"/>
          <w:sz w:val="30"/>
          <w:szCs w:val="30"/>
        </w:rPr>
        <w:t>: ГДУ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92C82">
        <w:rPr>
          <w:rFonts w:ascii="Times New Roman" w:eastAsia="Calibri" w:hAnsi="Times New Roman" w:cs="Times New Roman"/>
          <w:sz w:val="30"/>
          <w:szCs w:val="30"/>
        </w:rPr>
        <w:t>імя Ф. Скарыны, 2018. – 37 с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621D" w:rsidRDefault="00E92C82" w:rsidP="00571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Михеева</w:t>
      </w:r>
      <w:r w:rsidR="00571B11">
        <w:rPr>
          <w:rFonts w:ascii="Times New Roman" w:eastAsia="Calibri" w:hAnsi="Times New Roman" w:cs="Times New Roman"/>
          <w:sz w:val="30"/>
          <w:szCs w:val="30"/>
        </w:rPr>
        <w:t>,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 В.В. Использование ресурсов Интернета в исторических исследованиях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[Электронны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 рэсурс] 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/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В.В. 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Михеева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// Genesis: исторические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исследования. 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2024. 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№ 3.</w:t>
      </w:r>
      <w:r w:rsidR="00571B11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С. 152-165.</w:t>
      </w:r>
      <w:r w:rsidR="00571B11" w:rsidRPr="00571B11">
        <w:t xml:space="preserve">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– Рэжым доступу: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 xml:space="preserve"> https://nbpublish.com/library_read_article.php?id=70031</w:t>
      </w:r>
      <w:r w:rsidR="00571B11">
        <w:rPr>
          <w:rFonts w:ascii="Times New Roman" w:eastAsia="Calibri" w:hAnsi="Times New Roman" w:cs="Times New Roman"/>
          <w:sz w:val="30"/>
          <w:szCs w:val="30"/>
        </w:rPr>
        <w:t>.</w:t>
      </w:r>
      <w:r w:rsidR="00571B11" w:rsidRPr="00571B11">
        <w:t xml:space="preserve"> 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– Дата доступу: 21.0</w:t>
      </w:r>
      <w:r w:rsidR="00571B11">
        <w:rPr>
          <w:rFonts w:ascii="Times New Roman" w:eastAsia="Calibri" w:hAnsi="Times New Roman" w:cs="Times New Roman"/>
          <w:sz w:val="30"/>
          <w:szCs w:val="30"/>
        </w:rPr>
        <w:t>1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.202</w:t>
      </w:r>
      <w:r w:rsidR="00571B11">
        <w:rPr>
          <w:rFonts w:ascii="Times New Roman" w:eastAsia="Calibri" w:hAnsi="Times New Roman" w:cs="Times New Roman"/>
          <w:sz w:val="30"/>
          <w:szCs w:val="30"/>
        </w:rPr>
        <w:t>5</w:t>
      </w:r>
      <w:r w:rsidR="00571B11" w:rsidRPr="00571B1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621D" w:rsidRDefault="00E92C82" w:rsidP="006078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="0060785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0785E" w:rsidRPr="0060785E">
        <w:rPr>
          <w:rFonts w:ascii="Times New Roman" w:eastAsia="Calibri" w:hAnsi="Times New Roman" w:cs="Times New Roman"/>
          <w:sz w:val="30"/>
          <w:szCs w:val="30"/>
        </w:rPr>
        <w:t>Корниенко, С. И. Исторические информационные системы: теория и практика / С. И. Корниенко, Д. А. Гагарина, Н. Г. Поврозник ;</w:t>
      </w:r>
      <w:r w:rsidR="006078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785E" w:rsidRPr="0060785E">
        <w:rPr>
          <w:rFonts w:ascii="Times New Roman" w:eastAsia="Calibri" w:hAnsi="Times New Roman" w:cs="Times New Roman"/>
          <w:sz w:val="30"/>
          <w:szCs w:val="30"/>
        </w:rPr>
        <w:t xml:space="preserve">Нац. исслед. ун-т «Высшая школа экономики». </w:t>
      </w:r>
      <w:r w:rsidR="0060785E">
        <w:rPr>
          <w:rFonts w:ascii="Times New Roman" w:eastAsia="Calibri" w:hAnsi="Times New Roman" w:cs="Times New Roman"/>
          <w:sz w:val="30"/>
          <w:szCs w:val="30"/>
        </w:rPr>
        <w:t>–</w:t>
      </w:r>
      <w:r w:rsidR="0060785E" w:rsidRPr="0060785E">
        <w:rPr>
          <w:rFonts w:ascii="Times New Roman" w:eastAsia="Calibri" w:hAnsi="Times New Roman" w:cs="Times New Roman"/>
          <w:sz w:val="30"/>
          <w:szCs w:val="30"/>
        </w:rPr>
        <w:t xml:space="preserve"> М.: Изд. дом Высшей школы экономики, 2021. </w:t>
      </w:r>
      <w:r w:rsidR="0060785E">
        <w:rPr>
          <w:rFonts w:ascii="Times New Roman" w:eastAsia="Calibri" w:hAnsi="Times New Roman" w:cs="Times New Roman"/>
          <w:sz w:val="30"/>
          <w:szCs w:val="30"/>
        </w:rPr>
        <w:t>–</w:t>
      </w:r>
      <w:r w:rsidR="0060785E" w:rsidRPr="0060785E">
        <w:rPr>
          <w:rFonts w:ascii="Times New Roman" w:eastAsia="Calibri" w:hAnsi="Times New Roman" w:cs="Times New Roman"/>
          <w:sz w:val="30"/>
          <w:szCs w:val="30"/>
        </w:rPr>
        <w:t xml:space="preserve"> 231 с</w:t>
      </w: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1621D" w:rsidRDefault="0091621D" w:rsidP="00B62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91621D" w:rsidSect="00174A3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35"/>
    <w:rsid w:val="00174A35"/>
    <w:rsid w:val="001E2F24"/>
    <w:rsid w:val="00244E4F"/>
    <w:rsid w:val="002C61B3"/>
    <w:rsid w:val="00424DA9"/>
    <w:rsid w:val="005664F8"/>
    <w:rsid w:val="00571B11"/>
    <w:rsid w:val="0060141F"/>
    <w:rsid w:val="0060785E"/>
    <w:rsid w:val="008A340B"/>
    <w:rsid w:val="00904F7C"/>
    <w:rsid w:val="0091621D"/>
    <w:rsid w:val="009A0AF5"/>
    <w:rsid w:val="009D4AE3"/>
    <w:rsid w:val="00B62CD8"/>
    <w:rsid w:val="00C1747F"/>
    <w:rsid w:val="00C25144"/>
    <w:rsid w:val="00C562A9"/>
    <w:rsid w:val="00E32D31"/>
    <w:rsid w:val="00E92C82"/>
    <w:rsid w:val="00F43C78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ACFC"/>
  <w15:chartTrackingRefBased/>
  <w15:docId w15:val="{24093EF0-0FF8-4766-979F-6E6F021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812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nasahata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Valiantsin Mikhedzka</dc:creator>
  <cp:keywords/>
  <dc:description/>
  <cp:lastModifiedBy>Valiantsin Mikhedzka</cp:lastModifiedBy>
  <cp:revision>22</cp:revision>
  <dcterms:created xsi:type="dcterms:W3CDTF">2025-01-31T08:21:00Z</dcterms:created>
  <dcterms:modified xsi:type="dcterms:W3CDTF">2025-01-31T13:36:00Z</dcterms:modified>
</cp:coreProperties>
</file>