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759E5" w14:textId="77777777" w:rsidR="00863BC3" w:rsidRPr="00C0467B" w:rsidRDefault="00863BC3" w:rsidP="00863BC3">
      <w:pPr>
        <w:spacing w:after="0" w:line="240" w:lineRule="auto"/>
        <w:jc w:val="both"/>
        <w:rPr>
          <w:rFonts w:ascii="Times New Roman" w:hAnsi="Times New Roman" w:cs="Times New Roman"/>
          <w:b/>
          <w:bCs/>
          <w:i/>
          <w:iCs/>
          <w:sz w:val="30"/>
          <w:szCs w:val="30"/>
          <w:lang w:val="ru-RU"/>
        </w:rPr>
      </w:pPr>
      <w:r w:rsidRPr="00C0467B">
        <w:rPr>
          <w:rFonts w:ascii="Times New Roman" w:hAnsi="Times New Roman" w:cs="Times New Roman"/>
          <w:b/>
          <w:bCs/>
          <w:i/>
          <w:iCs/>
          <w:sz w:val="30"/>
          <w:szCs w:val="30"/>
          <w:lang w:val="ru-RU"/>
        </w:rPr>
        <w:t>УДК 373.61</w:t>
      </w:r>
    </w:p>
    <w:p w14:paraId="1450898D" w14:textId="77777777" w:rsidR="00863BC3" w:rsidRPr="00C0467B" w:rsidRDefault="00863BC3" w:rsidP="00863BC3">
      <w:pPr>
        <w:spacing w:after="0" w:line="240" w:lineRule="auto"/>
        <w:jc w:val="both"/>
        <w:rPr>
          <w:rFonts w:ascii="Times New Roman" w:hAnsi="Times New Roman" w:cs="Times New Roman"/>
          <w:b/>
          <w:bCs/>
          <w:i/>
          <w:iCs/>
          <w:sz w:val="30"/>
          <w:szCs w:val="30"/>
          <w:lang w:val="ru-RU"/>
        </w:rPr>
      </w:pPr>
      <w:r w:rsidRPr="00C0467B">
        <w:rPr>
          <w:rFonts w:ascii="Times New Roman" w:hAnsi="Times New Roman" w:cs="Times New Roman"/>
          <w:b/>
          <w:bCs/>
          <w:i/>
          <w:iCs/>
          <w:sz w:val="30"/>
          <w:szCs w:val="30"/>
          <w:lang w:val="ru-RU"/>
        </w:rPr>
        <w:t>А. И. Копейченко</w:t>
      </w:r>
    </w:p>
    <w:p w14:paraId="70B99427" w14:textId="77777777" w:rsidR="00863BC3" w:rsidRPr="004C77A0" w:rsidRDefault="00863BC3" w:rsidP="00863BC3">
      <w:pPr>
        <w:spacing w:after="0" w:line="240" w:lineRule="auto"/>
        <w:jc w:val="both"/>
        <w:rPr>
          <w:rFonts w:ascii="Times New Roman" w:hAnsi="Times New Roman" w:cs="Times New Roman"/>
          <w:i/>
          <w:iCs/>
          <w:sz w:val="30"/>
          <w:szCs w:val="30"/>
          <w:lang w:val="ru-RU"/>
        </w:rPr>
      </w:pPr>
      <w:r>
        <w:rPr>
          <w:rFonts w:ascii="Times New Roman" w:hAnsi="Times New Roman" w:cs="Times New Roman"/>
          <w:i/>
          <w:iCs/>
          <w:sz w:val="30"/>
          <w:szCs w:val="30"/>
          <w:lang w:val="ru-RU"/>
        </w:rPr>
        <w:t>г. Могилев, Республика Беларусь, ГУО «Средняя школа № 25»</w:t>
      </w:r>
    </w:p>
    <w:p w14:paraId="1A758346" w14:textId="77777777" w:rsidR="00863BC3" w:rsidRDefault="00863BC3" w:rsidP="00863BC3">
      <w:pPr>
        <w:spacing w:after="0" w:line="240" w:lineRule="auto"/>
        <w:jc w:val="both"/>
        <w:rPr>
          <w:rFonts w:ascii="Times New Roman" w:hAnsi="Times New Roman" w:cs="Times New Roman"/>
          <w:sz w:val="30"/>
          <w:szCs w:val="30"/>
          <w:lang w:val="ru-RU"/>
        </w:rPr>
      </w:pPr>
    </w:p>
    <w:p w14:paraId="2939C582" w14:textId="77777777" w:rsidR="00863BC3" w:rsidRPr="00F91179" w:rsidRDefault="00863BC3" w:rsidP="00863BC3">
      <w:pPr>
        <w:spacing w:after="0" w:line="240" w:lineRule="auto"/>
        <w:jc w:val="center"/>
        <w:rPr>
          <w:rFonts w:ascii="Times New Roman" w:hAnsi="Times New Roman" w:cs="Times New Roman"/>
          <w:sz w:val="30"/>
          <w:szCs w:val="30"/>
          <w:lang w:val="ru-RU"/>
        </w:rPr>
      </w:pPr>
      <w:r w:rsidRPr="00F91179">
        <w:rPr>
          <w:rFonts w:ascii="Times New Roman" w:hAnsi="Times New Roman" w:cs="Times New Roman"/>
          <w:sz w:val="30"/>
          <w:szCs w:val="30"/>
          <w:lang w:val="ru-RU"/>
        </w:rPr>
        <w:t>ФОРМИРОВАНИЕ ФИНАНСОВОЙ КОМПЕТЕНЦИИ УЧАЩИХСЯ НА ОСНОВЕ ИСПОЛЬЗОВАНИЯ МЕЖПРЕДМЕТНЫХ СВЯЗЕЙ</w:t>
      </w:r>
    </w:p>
    <w:p w14:paraId="285AE518" w14:textId="77777777" w:rsidR="00863BC3" w:rsidRPr="001F2857" w:rsidRDefault="00863BC3" w:rsidP="00863BC3">
      <w:pPr>
        <w:spacing w:after="0" w:line="240" w:lineRule="auto"/>
        <w:jc w:val="both"/>
        <w:rPr>
          <w:rFonts w:ascii="Times New Roman" w:hAnsi="Times New Roman" w:cs="Times New Roman"/>
          <w:sz w:val="30"/>
          <w:szCs w:val="30"/>
          <w:lang w:val="ru-RU"/>
        </w:rPr>
      </w:pPr>
    </w:p>
    <w:p w14:paraId="42138D87" w14:textId="77777777" w:rsidR="00863BC3" w:rsidRPr="001F2857" w:rsidRDefault="00863BC3" w:rsidP="00E94FD0">
      <w:pPr>
        <w:spacing w:after="0" w:line="240" w:lineRule="auto"/>
        <w:ind w:firstLine="567"/>
        <w:jc w:val="both"/>
        <w:rPr>
          <w:rFonts w:ascii="Times New Roman" w:hAnsi="Times New Roman" w:cs="Times New Roman"/>
          <w:sz w:val="30"/>
          <w:szCs w:val="30"/>
          <w:lang w:val="ru-RU"/>
        </w:rPr>
      </w:pPr>
      <w:r w:rsidRPr="001F2857">
        <w:rPr>
          <w:rFonts w:ascii="Times New Roman" w:hAnsi="Times New Roman" w:cs="Times New Roman"/>
          <w:sz w:val="30"/>
          <w:szCs w:val="30"/>
          <w:lang w:val="ru-RU"/>
        </w:rPr>
        <w:t>Одной из особенностей современной образовательной среды является то, что методической основой проектирования результатов и содержания образования в настоящее время выступает компетентностный подход. Значимость компетентностного подхода определяется тем, что он позволяет реализовать взаимосвязи между системой образования и наукой, производством, экономикой и всей системой общественной жизни.</w:t>
      </w:r>
    </w:p>
    <w:p w14:paraId="03295CA6" w14:textId="77777777" w:rsidR="00863BC3" w:rsidRPr="001F2857" w:rsidRDefault="00863BC3" w:rsidP="00E94FD0">
      <w:pPr>
        <w:spacing w:after="0" w:line="240" w:lineRule="auto"/>
        <w:ind w:firstLine="567"/>
        <w:jc w:val="both"/>
        <w:rPr>
          <w:rFonts w:ascii="Times New Roman" w:hAnsi="Times New Roman" w:cs="Times New Roman"/>
          <w:sz w:val="30"/>
          <w:szCs w:val="30"/>
          <w:lang w:val="ru-RU"/>
        </w:rPr>
      </w:pPr>
      <w:r w:rsidRPr="001F2857">
        <w:rPr>
          <w:rFonts w:ascii="Times New Roman" w:hAnsi="Times New Roman" w:cs="Times New Roman"/>
          <w:sz w:val="30"/>
          <w:szCs w:val="30"/>
          <w:lang w:val="ru-RU"/>
        </w:rPr>
        <w:t>Реализация компетентностного подхода в условиях общеобразовательной школы ориентирована на открытость и гибкость образовательного процесса в отношении изменений, которые связаны с образовательными запросами учащихся и быстро изменяющимися условиями рынка труда.</w:t>
      </w:r>
    </w:p>
    <w:p w14:paraId="64D3EF4B" w14:textId="77777777" w:rsidR="00863BC3" w:rsidRPr="001F2857" w:rsidRDefault="00863BC3" w:rsidP="00E94FD0">
      <w:pPr>
        <w:spacing w:after="0" w:line="240" w:lineRule="auto"/>
        <w:ind w:firstLine="720"/>
        <w:jc w:val="both"/>
        <w:rPr>
          <w:rFonts w:ascii="Times New Roman" w:hAnsi="Times New Roman" w:cs="Times New Roman"/>
          <w:sz w:val="30"/>
          <w:szCs w:val="30"/>
          <w:lang w:val="ru-RU"/>
        </w:rPr>
      </w:pPr>
      <w:r w:rsidRPr="001F2857">
        <w:rPr>
          <w:rFonts w:ascii="Times New Roman" w:hAnsi="Times New Roman" w:cs="Times New Roman"/>
          <w:sz w:val="30"/>
          <w:szCs w:val="30"/>
          <w:lang w:val="ru-RU"/>
        </w:rPr>
        <w:t xml:space="preserve">Стандартом общего среднего образования Республики Беларусь по учебному предмету «Обществоведение» определяется не только знание и понимание учащимися роли налогов в экономике, но и формирование собственной стратегии расходования и накопления денежных средств и возможностей сбережений. Компетенции – приобретаемые в процессе обучения и воспитания способности осуществлять деятельность в соответствии с полученным образованием [3]. </w:t>
      </w:r>
      <w:r>
        <w:rPr>
          <w:rFonts w:ascii="Times New Roman" w:hAnsi="Times New Roman" w:cs="Times New Roman"/>
          <w:sz w:val="30"/>
          <w:szCs w:val="30"/>
          <w:lang w:val="ru-RU"/>
        </w:rPr>
        <w:t xml:space="preserve"> Финансовая грамотность учащегося – способность понимать, анализировать, оценивать и использовать информацию, связанную с финансами для принятия эффективных решений в различных жизненных контекстах </w:t>
      </w:r>
      <w:r w:rsidRPr="001F2857">
        <w:rPr>
          <w:rFonts w:ascii="Times New Roman" w:hAnsi="Times New Roman" w:cs="Times New Roman"/>
          <w:sz w:val="30"/>
          <w:szCs w:val="30"/>
          <w:lang w:val="ru-RU"/>
        </w:rPr>
        <w:t>[1]</w:t>
      </w:r>
      <w:r>
        <w:rPr>
          <w:rFonts w:ascii="Times New Roman" w:hAnsi="Times New Roman" w:cs="Times New Roman"/>
          <w:sz w:val="30"/>
          <w:szCs w:val="30"/>
          <w:lang w:val="ru-RU"/>
        </w:rPr>
        <w:t xml:space="preserve">. </w:t>
      </w:r>
      <w:r w:rsidRPr="001F2857">
        <w:rPr>
          <w:rFonts w:ascii="Times New Roman" w:hAnsi="Times New Roman" w:cs="Times New Roman"/>
          <w:sz w:val="30"/>
          <w:szCs w:val="30"/>
          <w:lang w:val="ru-RU"/>
        </w:rPr>
        <w:t>Таким образом, компетенции определяют поведение или деятельность учащегося в разнообразных ситуациях</w:t>
      </w:r>
      <w:r>
        <w:rPr>
          <w:rFonts w:ascii="Times New Roman" w:hAnsi="Times New Roman" w:cs="Times New Roman"/>
          <w:sz w:val="30"/>
          <w:szCs w:val="30"/>
          <w:lang w:val="ru-RU"/>
        </w:rPr>
        <w:t>:</w:t>
      </w:r>
      <w:r w:rsidRPr="001F2857">
        <w:rPr>
          <w:rFonts w:ascii="Times New Roman" w:hAnsi="Times New Roman" w:cs="Times New Roman"/>
          <w:sz w:val="30"/>
          <w:szCs w:val="30"/>
          <w:lang w:val="ru-RU"/>
        </w:rPr>
        <w:t xml:space="preserve"> учебных, профессиональных, личностных</w:t>
      </w:r>
      <w:r>
        <w:rPr>
          <w:rFonts w:ascii="Times New Roman" w:hAnsi="Times New Roman" w:cs="Times New Roman"/>
          <w:sz w:val="30"/>
          <w:szCs w:val="30"/>
          <w:lang w:val="ru-RU"/>
        </w:rPr>
        <w:t>.</w:t>
      </w:r>
    </w:p>
    <w:p w14:paraId="319009C9" w14:textId="77777777" w:rsidR="00863BC3" w:rsidRPr="001F2857" w:rsidRDefault="00863BC3" w:rsidP="00E94FD0">
      <w:pPr>
        <w:spacing w:after="0" w:line="240" w:lineRule="auto"/>
        <w:ind w:firstLine="720"/>
        <w:jc w:val="both"/>
        <w:rPr>
          <w:rFonts w:ascii="Times New Roman" w:hAnsi="Times New Roman" w:cs="Times New Roman"/>
          <w:sz w:val="30"/>
          <w:szCs w:val="30"/>
          <w:lang w:val="ru-RU"/>
        </w:rPr>
      </w:pPr>
      <w:r w:rsidRPr="001F2857">
        <w:rPr>
          <w:rFonts w:ascii="Times New Roman" w:hAnsi="Times New Roman" w:cs="Times New Roman"/>
          <w:sz w:val="30"/>
          <w:szCs w:val="30"/>
          <w:lang w:val="ru-RU"/>
        </w:rPr>
        <w:t xml:space="preserve">Исследователь И. И. Зимняя в основу классификации универсальных компетенций предложила: 1) компетенции, относящиеся к самому человеку как личности; 2) компетенции, относящиеся к социальному взаимодействию человека и социальной сферы; 3) компетенции, относящиеся к деятельности человека. Исследователь отмечает, что эти компетенции «проявляются во всех сферах жизнедеятельности человека, обеспечивая полноценность его социального и профессионального бытия» [2]. Данная классификация может использоваться при проектировании универсальных компетенций выпускников. При определении составляющих универсальных компетенций следует ориентироваться на социально – профессиональный контекст будущей профессии выпускника: </w:t>
      </w:r>
      <w:r w:rsidRPr="001F2857">
        <w:rPr>
          <w:rFonts w:ascii="Times New Roman" w:hAnsi="Times New Roman" w:cs="Times New Roman"/>
          <w:sz w:val="30"/>
          <w:szCs w:val="30"/>
          <w:lang w:val="ru-RU"/>
        </w:rPr>
        <w:lastRenderedPageBreak/>
        <w:t>что должен знать и чем владеть выпускник в условиях информатизации всех сфер общественной жизни общества</w:t>
      </w:r>
      <w:r>
        <w:rPr>
          <w:rFonts w:ascii="Times New Roman" w:hAnsi="Times New Roman" w:cs="Times New Roman"/>
          <w:sz w:val="30"/>
          <w:szCs w:val="30"/>
          <w:lang w:val="ru-RU"/>
        </w:rPr>
        <w:t xml:space="preserve"> и</w:t>
      </w:r>
      <w:r w:rsidRPr="001F2857">
        <w:rPr>
          <w:rFonts w:ascii="Times New Roman" w:hAnsi="Times New Roman" w:cs="Times New Roman"/>
          <w:sz w:val="30"/>
          <w:szCs w:val="30"/>
          <w:lang w:val="ru-RU"/>
        </w:rPr>
        <w:t xml:space="preserve"> инновационного развития.</w:t>
      </w:r>
    </w:p>
    <w:p w14:paraId="7DD41FF5" w14:textId="77777777" w:rsidR="00863BC3" w:rsidRPr="001F2857" w:rsidRDefault="00863BC3" w:rsidP="00E94FD0">
      <w:pPr>
        <w:spacing w:after="0" w:line="240" w:lineRule="auto"/>
        <w:ind w:firstLine="720"/>
        <w:jc w:val="both"/>
        <w:rPr>
          <w:rFonts w:ascii="Times New Roman" w:hAnsi="Times New Roman" w:cs="Times New Roman"/>
          <w:sz w:val="30"/>
          <w:szCs w:val="30"/>
          <w:lang w:val="ru-RU"/>
        </w:rPr>
      </w:pPr>
      <w:r w:rsidRPr="001F2857">
        <w:rPr>
          <w:rFonts w:ascii="Times New Roman" w:hAnsi="Times New Roman" w:cs="Times New Roman"/>
          <w:sz w:val="30"/>
          <w:szCs w:val="30"/>
          <w:lang w:val="ru-RU"/>
        </w:rPr>
        <w:t>Обновленные стандарты образования предъявляют требования к выпускникам школы как социально – активной личности, способной к самоанализу и анализу [3]. Задача системы образования, а следовательно деятельности учителя, в данной ситуации, создать условия для формирования компетенций, позволяющих учащимся в самостоятельной жизнедеятельности действовать эффективно в различных ситуациях профессиональной, личной и общественной жизни [1].</w:t>
      </w:r>
    </w:p>
    <w:p w14:paraId="4DDB0632" w14:textId="77777777" w:rsidR="00863BC3" w:rsidRPr="001F2857" w:rsidRDefault="00863BC3" w:rsidP="00E94FD0">
      <w:pPr>
        <w:spacing w:after="0" w:line="240" w:lineRule="auto"/>
        <w:ind w:firstLine="720"/>
        <w:jc w:val="both"/>
        <w:rPr>
          <w:rFonts w:ascii="Times New Roman" w:hAnsi="Times New Roman" w:cs="Times New Roman"/>
          <w:sz w:val="30"/>
          <w:szCs w:val="30"/>
          <w:lang w:val="ru-RU"/>
        </w:rPr>
      </w:pPr>
      <w:r w:rsidRPr="001F2857">
        <w:rPr>
          <w:rFonts w:ascii="Times New Roman" w:hAnsi="Times New Roman" w:cs="Times New Roman"/>
          <w:sz w:val="30"/>
          <w:szCs w:val="30"/>
          <w:lang w:val="ru-RU"/>
        </w:rPr>
        <w:t>В основе поиска эффективности современной системы образования важнейшим компонентом видится использование межпредметных связей.</w:t>
      </w:r>
    </w:p>
    <w:p w14:paraId="6689804E" w14:textId="77777777" w:rsidR="00863BC3" w:rsidRPr="001F2857" w:rsidRDefault="00863BC3" w:rsidP="00E94FD0">
      <w:pPr>
        <w:spacing w:after="0" w:line="240" w:lineRule="auto"/>
        <w:jc w:val="both"/>
        <w:rPr>
          <w:rFonts w:ascii="Times New Roman" w:hAnsi="Times New Roman" w:cs="Times New Roman"/>
          <w:sz w:val="30"/>
          <w:szCs w:val="30"/>
          <w:lang w:val="ru-RU"/>
        </w:rPr>
      </w:pPr>
      <w:r w:rsidRPr="001F2857">
        <w:rPr>
          <w:rFonts w:ascii="Times New Roman" w:hAnsi="Times New Roman" w:cs="Times New Roman"/>
          <w:sz w:val="30"/>
          <w:szCs w:val="30"/>
          <w:lang w:val="ru-RU"/>
        </w:rPr>
        <w:t>На основе межпредметных связей формируются компетенции.</w:t>
      </w:r>
    </w:p>
    <w:p w14:paraId="440C2FDD" w14:textId="77777777" w:rsidR="00863BC3" w:rsidRPr="001F2857" w:rsidRDefault="00863BC3" w:rsidP="00E94FD0">
      <w:pPr>
        <w:spacing w:after="0" w:line="240" w:lineRule="auto"/>
        <w:ind w:firstLine="720"/>
        <w:jc w:val="both"/>
        <w:rPr>
          <w:rFonts w:ascii="Times New Roman" w:hAnsi="Times New Roman" w:cs="Times New Roman"/>
          <w:sz w:val="30"/>
          <w:szCs w:val="30"/>
          <w:lang w:val="ru-RU"/>
        </w:rPr>
      </w:pPr>
      <w:r w:rsidRPr="001F2857">
        <w:rPr>
          <w:rFonts w:ascii="Times New Roman" w:hAnsi="Times New Roman" w:cs="Times New Roman"/>
          <w:sz w:val="30"/>
          <w:szCs w:val="30"/>
          <w:lang w:val="ru-RU"/>
        </w:rPr>
        <w:t>В силу того, что формирование финансовой компетенции не предполагает изучение всеми учащимися специализированного предмета или обязательного факультативного курса, то актуализируется вопрос использования потенциала различных учебных предметов. Использование межпредметных связей создает условия для интеграции изучения вопросов финансовой грамотности с другими учебными предметами школьного курса. Можно утверждать, что отдельные части почти всех общеобразовательных предметов имеют связь с формированием финансовой грамотности. Наибольшим потенциалом, с точки зрения внедрения программ финансовой грамотности обладают учебные предметы обществоведение, математика, информатика, история.</w:t>
      </w:r>
    </w:p>
    <w:p w14:paraId="229510F9" w14:textId="77777777" w:rsidR="00863BC3" w:rsidRPr="001F2857" w:rsidRDefault="00863BC3" w:rsidP="00E94FD0">
      <w:pPr>
        <w:spacing w:after="0" w:line="240" w:lineRule="auto"/>
        <w:ind w:firstLine="720"/>
        <w:jc w:val="both"/>
        <w:rPr>
          <w:rFonts w:ascii="Times New Roman" w:hAnsi="Times New Roman" w:cs="Times New Roman"/>
          <w:sz w:val="30"/>
          <w:szCs w:val="30"/>
          <w:lang w:val="ru-RU"/>
        </w:rPr>
      </w:pPr>
      <w:r w:rsidRPr="001F2857">
        <w:rPr>
          <w:rFonts w:ascii="Times New Roman" w:hAnsi="Times New Roman" w:cs="Times New Roman"/>
          <w:sz w:val="30"/>
          <w:szCs w:val="30"/>
          <w:lang w:val="ru-RU"/>
        </w:rPr>
        <w:t xml:space="preserve">Эффективность изучения вопросов финансовой грамотности в рамках данных общеобразовательных предметов видится на основе использования </w:t>
      </w:r>
      <w:proofErr w:type="spellStart"/>
      <w:r w:rsidRPr="001F2857">
        <w:rPr>
          <w:rFonts w:ascii="Times New Roman" w:hAnsi="Times New Roman" w:cs="Times New Roman"/>
          <w:sz w:val="30"/>
          <w:szCs w:val="30"/>
          <w:lang w:val="ru-RU"/>
        </w:rPr>
        <w:t>практико</w:t>
      </w:r>
      <w:proofErr w:type="spellEnd"/>
      <w:r w:rsidRPr="001F2857">
        <w:rPr>
          <w:rFonts w:ascii="Times New Roman" w:hAnsi="Times New Roman" w:cs="Times New Roman"/>
          <w:sz w:val="30"/>
          <w:szCs w:val="30"/>
          <w:lang w:val="ru-RU"/>
        </w:rPr>
        <w:t xml:space="preserve"> – ориентированных заданий, контекстных задач, которые предполагают применение учащимися различных предметных знаний и способов деятельности. Например, значимость изучения учебного предмета история </w:t>
      </w:r>
      <w:r>
        <w:rPr>
          <w:rFonts w:ascii="Times New Roman" w:hAnsi="Times New Roman" w:cs="Times New Roman"/>
          <w:sz w:val="30"/>
          <w:szCs w:val="30"/>
          <w:lang w:val="ru-RU"/>
        </w:rPr>
        <w:t>связана с</w:t>
      </w:r>
      <w:r w:rsidRPr="001F2857">
        <w:rPr>
          <w:rFonts w:ascii="Times New Roman" w:hAnsi="Times New Roman" w:cs="Times New Roman"/>
          <w:sz w:val="30"/>
          <w:szCs w:val="30"/>
          <w:lang w:val="ru-RU"/>
        </w:rPr>
        <w:t xml:space="preserve"> тем, что учащиеся знают особенности становления и формирования финансовой системы на различных этапах исторического развития общества, на основании этого овладевают способами анализа и самостоятельного формулирования выводов.</w:t>
      </w:r>
    </w:p>
    <w:p w14:paraId="4BB8D236" w14:textId="77777777" w:rsidR="00863BC3" w:rsidRPr="001F2857" w:rsidRDefault="00863BC3" w:rsidP="00E94FD0">
      <w:pPr>
        <w:spacing w:after="0" w:line="240" w:lineRule="auto"/>
        <w:ind w:firstLine="720"/>
        <w:jc w:val="both"/>
        <w:rPr>
          <w:rFonts w:ascii="Times New Roman" w:hAnsi="Times New Roman" w:cs="Times New Roman"/>
          <w:sz w:val="30"/>
          <w:szCs w:val="30"/>
          <w:lang w:val="ru-RU"/>
        </w:rPr>
      </w:pPr>
      <w:r w:rsidRPr="001F2857">
        <w:rPr>
          <w:rFonts w:ascii="Times New Roman" w:hAnsi="Times New Roman" w:cs="Times New Roman"/>
          <w:sz w:val="30"/>
          <w:szCs w:val="30"/>
          <w:lang w:val="ru-RU"/>
        </w:rPr>
        <w:t>Финансовая грамотность имеет значительные возможности с точки зрения насыщения общеобразовательных предметов ситуациями, в которых учащиеся взаимодействуют, будут взаимодействовать в повседневности.</w:t>
      </w:r>
    </w:p>
    <w:p w14:paraId="0C652C79" w14:textId="77777777" w:rsidR="00863BC3" w:rsidRPr="001F2857" w:rsidRDefault="00863BC3" w:rsidP="00E94FD0">
      <w:pPr>
        <w:spacing w:after="0" w:line="240" w:lineRule="auto"/>
        <w:ind w:firstLine="720"/>
        <w:jc w:val="both"/>
        <w:rPr>
          <w:rFonts w:ascii="Times New Roman" w:hAnsi="Times New Roman" w:cs="Times New Roman"/>
          <w:sz w:val="30"/>
          <w:szCs w:val="30"/>
          <w:lang w:val="ru-RU"/>
        </w:rPr>
      </w:pPr>
      <w:r w:rsidRPr="001F2857">
        <w:rPr>
          <w:rFonts w:ascii="Times New Roman" w:hAnsi="Times New Roman" w:cs="Times New Roman"/>
          <w:sz w:val="30"/>
          <w:szCs w:val="30"/>
          <w:lang w:val="ru-RU"/>
        </w:rPr>
        <w:t>С целью повышения эффективности изучения вопросов финансовой грамотности целесообразно проводить интегрированные уроки или внеклассные мероприятия. Актуализация данного направления может быть реализована на основе проведения</w:t>
      </w:r>
      <w:r>
        <w:rPr>
          <w:rFonts w:ascii="Times New Roman" w:hAnsi="Times New Roman" w:cs="Times New Roman"/>
          <w:sz w:val="30"/>
          <w:szCs w:val="30"/>
          <w:lang w:val="ru-RU"/>
        </w:rPr>
        <w:t xml:space="preserve"> Недели</w:t>
      </w:r>
      <w:r w:rsidRPr="001F2857">
        <w:rPr>
          <w:rFonts w:ascii="Times New Roman" w:hAnsi="Times New Roman" w:cs="Times New Roman"/>
          <w:sz w:val="30"/>
          <w:szCs w:val="30"/>
          <w:lang w:val="ru-RU"/>
        </w:rPr>
        <w:t xml:space="preserve"> финансовой грамотности</w:t>
      </w:r>
      <w:r>
        <w:rPr>
          <w:rFonts w:ascii="Times New Roman" w:hAnsi="Times New Roman" w:cs="Times New Roman"/>
          <w:sz w:val="30"/>
          <w:szCs w:val="30"/>
          <w:lang w:val="ru-RU"/>
        </w:rPr>
        <w:t xml:space="preserve"> детей и молодежи</w:t>
      </w:r>
      <w:r w:rsidRPr="001F2857">
        <w:rPr>
          <w:rFonts w:ascii="Times New Roman" w:hAnsi="Times New Roman" w:cs="Times New Roman"/>
          <w:sz w:val="30"/>
          <w:szCs w:val="30"/>
          <w:lang w:val="ru-RU"/>
        </w:rPr>
        <w:t>. Это позволяет объединить усилия преподавателей общеобразовательных предметов, включить учащихся разных классов в проектную деятельность.</w:t>
      </w:r>
    </w:p>
    <w:p w14:paraId="2067E30B" w14:textId="77777777" w:rsidR="00863BC3" w:rsidRPr="001F2857" w:rsidRDefault="00863BC3" w:rsidP="00E94FD0">
      <w:pPr>
        <w:spacing w:after="0" w:line="240" w:lineRule="auto"/>
        <w:ind w:firstLine="720"/>
        <w:jc w:val="both"/>
        <w:rPr>
          <w:rFonts w:ascii="Times New Roman" w:hAnsi="Times New Roman" w:cs="Times New Roman"/>
          <w:sz w:val="30"/>
          <w:szCs w:val="30"/>
          <w:lang w:val="ru-RU"/>
        </w:rPr>
      </w:pPr>
      <w:r w:rsidRPr="001F2857">
        <w:rPr>
          <w:rFonts w:ascii="Times New Roman" w:hAnsi="Times New Roman" w:cs="Times New Roman"/>
          <w:sz w:val="30"/>
          <w:szCs w:val="30"/>
          <w:lang w:val="ru-RU"/>
        </w:rPr>
        <w:lastRenderedPageBreak/>
        <w:t>Например, деятельность учащихся 5 класса можно организовать на основе изучения вопросов, в основе которых денежные системы в Древней Греции и Древнем Риме, что позволит учащимся сравнить, выделить отличия, определить значение денег для человека в эпоху античности.</w:t>
      </w:r>
    </w:p>
    <w:p w14:paraId="4C7DE29B" w14:textId="77777777" w:rsidR="00863BC3" w:rsidRPr="001F2857" w:rsidRDefault="00863BC3" w:rsidP="00E94FD0">
      <w:pPr>
        <w:spacing w:after="0" w:line="240" w:lineRule="auto"/>
        <w:ind w:firstLine="720"/>
        <w:jc w:val="both"/>
        <w:rPr>
          <w:rFonts w:ascii="Times New Roman" w:hAnsi="Times New Roman" w:cs="Times New Roman"/>
          <w:sz w:val="30"/>
          <w:szCs w:val="30"/>
          <w:lang w:val="ru-RU"/>
        </w:rPr>
      </w:pPr>
      <w:r w:rsidRPr="001F2857">
        <w:rPr>
          <w:rFonts w:ascii="Times New Roman" w:hAnsi="Times New Roman" w:cs="Times New Roman"/>
          <w:sz w:val="30"/>
          <w:szCs w:val="30"/>
          <w:lang w:val="ru-RU"/>
        </w:rPr>
        <w:t>Учащиеся 9 класса, которые изучают учебный предмет обществоведение, на основе темы «Права и ответственность несовершеннолетних» работают над проектом «Счет в банке для несовершеннолетних». В данной ситуации прослеживается взаимодействие учащихся</w:t>
      </w:r>
      <w:r>
        <w:rPr>
          <w:rFonts w:ascii="Times New Roman" w:hAnsi="Times New Roman" w:cs="Times New Roman"/>
          <w:sz w:val="30"/>
          <w:szCs w:val="30"/>
          <w:lang w:val="ru-RU"/>
        </w:rPr>
        <w:t xml:space="preserve"> преимущественно</w:t>
      </w:r>
      <w:r w:rsidRPr="001F2857">
        <w:rPr>
          <w:rFonts w:ascii="Times New Roman" w:hAnsi="Times New Roman" w:cs="Times New Roman"/>
          <w:sz w:val="30"/>
          <w:szCs w:val="30"/>
          <w:lang w:val="ru-RU"/>
        </w:rPr>
        <w:t xml:space="preserve"> с преподавателями обществоведения и математики, так как возникает необходимость консультирования, не только по теоретическим вопросам, но и в части решения задач с финансовым содержанием.</w:t>
      </w:r>
    </w:p>
    <w:p w14:paraId="146B2456" w14:textId="77777777" w:rsidR="00863BC3" w:rsidRPr="001F2857" w:rsidRDefault="00863BC3" w:rsidP="00E94FD0">
      <w:pPr>
        <w:spacing w:after="0" w:line="240" w:lineRule="auto"/>
        <w:ind w:firstLine="720"/>
        <w:jc w:val="both"/>
        <w:rPr>
          <w:rFonts w:ascii="Times New Roman" w:hAnsi="Times New Roman" w:cs="Times New Roman"/>
          <w:sz w:val="30"/>
          <w:szCs w:val="30"/>
          <w:lang w:val="ru-RU"/>
        </w:rPr>
      </w:pPr>
      <w:r w:rsidRPr="001F2857">
        <w:rPr>
          <w:rFonts w:ascii="Times New Roman" w:hAnsi="Times New Roman" w:cs="Times New Roman"/>
          <w:sz w:val="30"/>
          <w:szCs w:val="30"/>
          <w:lang w:val="ru-RU"/>
        </w:rPr>
        <w:t>Значимым ориентиром при составлении заданий выступают данные Национального исследования качества образования в области финансовой грамотности. В основе исследования были задания, которые соответствовали личному, семейному или общественному контексту,</w:t>
      </w:r>
      <w:r>
        <w:rPr>
          <w:rFonts w:ascii="Times New Roman" w:hAnsi="Times New Roman" w:cs="Times New Roman"/>
          <w:sz w:val="30"/>
          <w:szCs w:val="30"/>
          <w:lang w:val="ru-RU"/>
        </w:rPr>
        <w:t xml:space="preserve"> </w:t>
      </w:r>
      <w:proofErr w:type="gramStart"/>
      <w:r>
        <w:rPr>
          <w:rFonts w:ascii="Times New Roman" w:hAnsi="Times New Roman" w:cs="Times New Roman"/>
          <w:sz w:val="30"/>
          <w:szCs w:val="30"/>
          <w:lang w:val="ru-RU"/>
        </w:rPr>
        <w:t>задания</w:t>
      </w:r>
      <w:proofErr w:type="gramEnd"/>
      <w:r w:rsidRPr="001F2857">
        <w:rPr>
          <w:rFonts w:ascii="Times New Roman" w:hAnsi="Times New Roman" w:cs="Times New Roman"/>
          <w:sz w:val="30"/>
          <w:szCs w:val="30"/>
          <w:lang w:val="ru-RU"/>
        </w:rPr>
        <w:t xml:space="preserve"> обеспечивающие проверку следующих компетенций: выявление финансовой информации; финансовое обоснование решения; понимание и применение финансовых знаний; анализ информации; оценка финансовой проблемы [1].</w:t>
      </w:r>
    </w:p>
    <w:p w14:paraId="6D5DAA6A" w14:textId="77777777" w:rsidR="00863BC3" w:rsidRPr="001F2857" w:rsidRDefault="00863BC3" w:rsidP="00E94FD0">
      <w:pPr>
        <w:spacing w:after="0" w:line="240" w:lineRule="auto"/>
        <w:ind w:firstLine="567"/>
        <w:jc w:val="both"/>
        <w:rPr>
          <w:rFonts w:ascii="Times New Roman" w:hAnsi="Times New Roman" w:cs="Times New Roman"/>
          <w:sz w:val="30"/>
          <w:szCs w:val="30"/>
          <w:lang w:val="ru-RU"/>
        </w:rPr>
      </w:pPr>
      <w:r w:rsidRPr="001F2857">
        <w:rPr>
          <w:rFonts w:ascii="Times New Roman" w:hAnsi="Times New Roman" w:cs="Times New Roman"/>
          <w:sz w:val="30"/>
          <w:szCs w:val="30"/>
          <w:lang w:val="ru-RU"/>
        </w:rPr>
        <w:t>Финансовая компетенция определяет качество жизни человека. Формирование финансовой компетенции осуществляется на основе взаимосвязанный знаний из различных отраслей. Реализация межпредметных связей способствует более прочному системному усвоению учебной информации, формированию способностей эффективно использовать знания различных дисциплин в усвоении новых знаний.</w:t>
      </w:r>
    </w:p>
    <w:p w14:paraId="3D5FA709" w14:textId="77777777" w:rsidR="00863BC3" w:rsidRPr="001F2857" w:rsidRDefault="00863BC3" w:rsidP="00E94FD0">
      <w:pPr>
        <w:spacing w:after="0" w:line="240" w:lineRule="auto"/>
        <w:ind w:firstLine="720"/>
        <w:jc w:val="both"/>
        <w:rPr>
          <w:rFonts w:ascii="Times New Roman" w:hAnsi="Times New Roman" w:cs="Times New Roman"/>
          <w:sz w:val="30"/>
          <w:szCs w:val="30"/>
          <w:lang w:val="ru-RU"/>
        </w:rPr>
      </w:pPr>
      <w:r w:rsidRPr="001F2857">
        <w:rPr>
          <w:rFonts w:ascii="Times New Roman" w:hAnsi="Times New Roman" w:cs="Times New Roman"/>
          <w:sz w:val="30"/>
          <w:szCs w:val="30"/>
          <w:lang w:val="ru-RU"/>
        </w:rPr>
        <w:t xml:space="preserve">Таким образом, вопросы формирования </w:t>
      </w:r>
      <w:r>
        <w:rPr>
          <w:rFonts w:ascii="Times New Roman" w:hAnsi="Times New Roman" w:cs="Times New Roman"/>
          <w:sz w:val="30"/>
          <w:szCs w:val="30"/>
          <w:lang w:val="ru-RU"/>
        </w:rPr>
        <w:t>финансовой</w:t>
      </w:r>
      <w:r w:rsidRPr="001F2857">
        <w:rPr>
          <w:rFonts w:ascii="Times New Roman" w:hAnsi="Times New Roman" w:cs="Times New Roman"/>
          <w:sz w:val="30"/>
          <w:szCs w:val="30"/>
          <w:lang w:val="ru-RU"/>
        </w:rPr>
        <w:t xml:space="preserve"> </w:t>
      </w:r>
      <w:r>
        <w:rPr>
          <w:rFonts w:ascii="Times New Roman" w:hAnsi="Times New Roman" w:cs="Times New Roman"/>
          <w:sz w:val="30"/>
          <w:szCs w:val="30"/>
          <w:lang w:val="ru-RU"/>
        </w:rPr>
        <w:t xml:space="preserve">компетенции </w:t>
      </w:r>
      <w:r w:rsidRPr="001F2857">
        <w:rPr>
          <w:rFonts w:ascii="Times New Roman" w:hAnsi="Times New Roman" w:cs="Times New Roman"/>
          <w:sz w:val="30"/>
          <w:szCs w:val="30"/>
          <w:lang w:val="ru-RU"/>
        </w:rPr>
        <w:t>учащихся определяются в системе образования необходимостью широкого использования межпредметных связей, актуализации содержания учебных предметов и проведением интегрированных уроков.</w:t>
      </w:r>
    </w:p>
    <w:p w14:paraId="1997C7EF" w14:textId="77777777" w:rsidR="00863BC3" w:rsidRPr="001F2857" w:rsidRDefault="00863BC3" w:rsidP="00863BC3">
      <w:pPr>
        <w:spacing w:after="0" w:line="240" w:lineRule="auto"/>
        <w:jc w:val="both"/>
        <w:rPr>
          <w:rFonts w:ascii="Times New Roman" w:hAnsi="Times New Roman" w:cs="Times New Roman"/>
          <w:sz w:val="30"/>
          <w:szCs w:val="30"/>
          <w:lang w:val="ru-RU"/>
        </w:rPr>
      </w:pPr>
    </w:p>
    <w:p w14:paraId="6EDDD01F" w14:textId="77777777" w:rsidR="00863BC3" w:rsidRDefault="00863BC3" w:rsidP="00863BC3">
      <w:pPr>
        <w:spacing w:after="0" w:line="240" w:lineRule="auto"/>
        <w:jc w:val="center"/>
        <w:rPr>
          <w:rFonts w:ascii="Times New Roman" w:hAnsi="Times New Roman" w:cs="Times New Roman"/>
          <w:b/>
          <w:bCs/>
          <w:sz w:val="28"/>
          <w:szCs w:val="28"/>
          <w:lang w:val="be-BY"/>
        </w:rPr>
      </w:pPr>
      <w:r w:rsidRPr="00486D22">
        <w:rPr>
          <w:rFonts w:ascii="Times New Roman" w:hAnsi="Times New Roman" w:cs="Times New Roman"/>
          <w:b/>
          <w:bCs/>
          <w:sz w:val="28"/>
          <w:szCs w:val="28"/>
          <w:lang w:val="be-BY"/>
        </w:rPr>
        <w:t>Литература</w:t>
      </w:r>
    </w:p>
    <w:p w14:paraId="4E862D39" w14:textId="77777777" w:rsidR="00863BC3" w:rsidRPr="00531A90" w:rsidRDefault="00863BC3" w:rsidP="00863BC3">
      <w:pPr>
        <w:spacing w:after="0" w:line="240" w:lineRule="auto"/>
        <w:rPr>
          <w:rFonts w:ascii="Times New Roman" w:hAnsi="Times New Roman" w:cs="Times New Roman"/>
          <w:sz w:val="28"/>
          <w:szCs w:val="28"/>
          <w:lang w:val="be-BY"/>
        </w:rPr>
      </w:pPr>
    </w:p>
    <w:p w14:paraId="0C81B635" w14:textId="77777777" w:rsidR="00863BC3" w:rsidRPr="00486D22" w:rsidRDefault="00863BC3" w:rsidP="00E94FD0">
      <w:pPr>
        <w:pStyle w:val="a7"/>
        <w:numPr>
          <w:ilvl w:val="0"/>
          <w:numId w:val="1"/>
        </w:numPr>
        <w:spacing w:after="0" w:line="240" w:lineRule="auto"/>
        <w:jc w:val="both"/>
        <w:rPr>
          <w:rFonts w:ascii="Times New Roman" w:hAnsi="Times New Roman" w:cs="Times New Roman"/>
          <w:sz w:val="28"/>
          <w:szCs w:val="28"/>
          <w:lang w:val="be-BY"/>
        </w:rPr>
      </w:pPr>
      <w:r w:rsidRPr="00486D22">
        <w:rPr>
          <w:rFonts w:ascii="Times New Roman" w:hAnsi="Times New Roman" w:cs="Times New Roman"/>
          <w:sz w:val="28"/>
          <w:szCs w:val="28"/>
          <w:lang w:val="be-BY"/>
        </w:rPr>
        <w:t xml:space="preserve">Горбунова, М. Б., Ражнова, А. В., Смирнова, Е. Ю. Матрица </w:t>
      </w:r>
    </w:p>
    <w:p w14:paraId="6737C234" w14:textId="77777777" w:rsidR="00863BC3" w:rsidRPr="00486D22" w:rsidRDefault="00863BC3" w:rsidP="00E94FD0">
      <w:pPr>
        <w:spacing w:after="0" w:line="240" w:lineRule="auto"/>
        <w:jc w:val="both"/>
        <w:rPr>
          <w:rFonts w:ascii="Times New Roman" w:hAnsi="Times New Roman" w:cs="Times New Roman"/>
          <w:sz w:val="28"/>
          <w:szCs w:val="28"/>
          <w:lang w:val="be-BY"/>
        </w:rPr>
      </w:pPr>
      <w:r w:rsidRPr="00486D22">
        <w:rPr>
          <w:rFonts w:ascii="Times New Roman" w:hAnsi="Times New Roman" w:cs="Times New Roman"/>
          <w:sz w:val="28"/>
          <w:szCs w:val="28"/>
          <w:lang w:val="be-BY"/>
        </w:rPr>
        <w:t xml:space="preserve">финансовых компетенций как инструмент внедрения финансовой грамотности в образовательный процесс / М. Б. Горбунова, А. В. Ражнова, Е. Ю. Смирнова // Банкаўскі веснік. – 2024. </w:t>
      </w:r>
      <w:r>
        <w:rPr>
          <w:rFonts w:ascii="Times New Roman" w:hAnsi="Times New Roman" w:cs="Times New Roman"/>
          <w:sz w:val="28"/>
          <w:szCs w:val="28"/>
          <w:lang w:val="be-BY"/>
        </w:rPr>
        <w:t>–</w:t>
      </w:r>
      <w:r w:rsidRPr="00486D22">
        <w:rPr>
          <w:rFonts w:ascii="Times New Roman" w:hAnsi="Times New Roman" w:cs="Times New Roman"/>
          <w:sz w:val="28"/>
          <w:szCs w:val="28"/>
          <w:lang w:val="be-BY"/>
        </w:rPr>
        <w:t xml:space="preserve"> № 1. – С. 46 – 52.</w:t>
      </w:r>
    </w:p>
    <w:p w14:paraId="61223282" w14:textId="77777777" w:rsidR="00863BC3" w:rsidRPr="00486D22" w:rsidRDefault="00863BC3" w:rsidP="00E94FD0">
      <w:pPr>
        <w:pStyle w:val="a7"/>
        <w:numPr>
          <w:ilvl w:val="0"/>
          <w:numId w:val="1"/>
        </w:numPr>
        <w:spacing w:after="0" w:line="240" w:lineRule="auto"/>
        <w:jc w:val="both"/>
        <w:rPr>
          <w:rFonts w:ascii="Times New Roman" w:hAnsi="Times New Roman" w:cs="Times New Roman"/>
          <w:sz w:val="28"/>
          <w:szCs w:val="28"/>
          <w:lang w:val="ru-RU"/>
        </w:rPr>
      </w:pPr>
      <w:r w:rsidRPr="00486D22">
        <w:rPr>
          <w:rFonts w:ascii="Times New Roman" w:hAnsi="Times New Roman" w:cs="Times New Roman"/>
          <w:sz w:val="28"/>
          <w:szCs w:val="28"/>
          <w:lang w:val="ru-RU"/>
        </w:rPr>
        <w:t xml:space="preserve">Зимняя, И. А. Ключевые компетенции – новая парадигма результата </w:t>
      </w:r>
    </w:p>
    <w:p w14:paraId="77F89B76" w14:textId="77777777" w:rsidR="00863BC3" w:rsidRPr="00486D22" w:rsidRDefault="00863BC3" w:rsidP="00E94FD0">
      <w:pPr>
        <w:spacing w:after="0" w:line="240" w:lineRule="auto"/>
        <w:jc w:val="both"/>
        <w:rPr>
          <w:rFonts w:ascii="Times New Roman" w:hAnsi="Times New Roman" w:cs="Times New Roman"/>
          <w:sz w:val="28"/>
          <w:szCs w:val="28"/>
          <w:lang w:val="ru-RU"/>
        </w:rPr>
      </w:pPr>
      <w:r w:rsidRPr="00486D22">
        <w:rPr>
          <w:rFonts w:ascii="Times New Roman" w:hAnsi="Times New Roman" w:cs="Times New Roman"/>
          <w:sz w:val="28"/>
          <w:szCs w:val="28"/>
          <w:lang w:val="ru-RU"/>
        </w:rPr>
        <w:t>образования / И. А. Зимняя // Высшее образование сегодня. – 2003. № 5. – С. 34 – 42.</w:t>
      </w:r>
    </w:p>
    <w:p w14:paraId="1770EFD6" w14:textId="77777777" w:rsidR="00863BC3" w:rsidRPr="00486D22" w:rsidRDefault="00863BC3" w:rsidP="00E94FD0">
      <w:pPr>
        <w:pStyle w:val="a7"/>
        <w:numPr>
          <w:ilvl w:val="0"/>
          <w:numId w:val="1"/>
        </w:numPr>
        <w:spacing w:after="0" w:line="240" w:lineRule="auto"/>
        <w:jc w:val="both"/>
        <w:rPr>
          <w:rFonts w:ascii="Times New Roman" w:hAnsi="Times New Roman" w:cs="Times New Roman"/>
          <w:sz w:val="28"/>
          <w:szCs w:val="28"/>
          <w:lang w:val="ru-RU"/>
        </w:rPr>
      </w:pPr>
      <w:r w:rsidRPr="00486D22">
        <w:rPr>
          <w:rFonts w:ascii="Times New Roman" w:hAnsi="Times New Roman" w:cs="Times New Roman"/>
          <w:sz w:val="28"/>
          <w:szCs w:val="28"/>
          <w:lang w:val="ru-RU"/>
        </w:rPr>
        <w:t xml:space="preserve">Образовательный стандарт среднего образования [Электронный </w:t>
      </w:r>
    </w:p>
    <w:p w14:paraId="659BE2D7" w14:textId="3CFB6E82" w:rsidR="00714148" w:rsidRPr="00863BC3" w:rsidRDefault="00863BC3" w:rsidP="00E94FD0">
      <w:pPr>
        <w:spacing w:after="0" w:line="240" w:lineRule="auto"/>
        <w:jc w:val="both"/>
        <w:rPr>
          <w:rFonts w:ascii="Times New Roman" w:hAnsi="Times New Roman" w:cs="Times New Roman"/>
          <w:sz w:val="28"/>
          <w:szCs w:val="28"/>
          <w:lang w:val="ru-RU"/>
        </w:rPr>
      </w:pPr>
      <w:r w:rsidRPr="00486D22">
        <w:rPr>
          <w:rFonts w:ascii="Times New Roman" w:hAnsi="Times New Roman" w:cs="Times New Roman"/>
          <w:sz w:val="28"/>
          <w:szCs w:val="28"/>
          <w:lang w:val="ru-RU"/>
        </w:rPr>
        <w:t>ресурс]</w:t>
      </w:r>
      <w:r>
        <w:rPr>
          <w:rFonts w:ascii="Times New Roman" w:hAnsi="Times New Roman" w:cs="Times New Roman"/>
          <w:sz w:val="28"/>
          <w:szCs w:val="28"/>
          <w:lang w:val="ru-RU"/>
        </w:rPr>
        <w:t>:</w:t>
      </w:r>
      <w:r w:rsidRPr="00486D22">
        <w:rPr>
          <w:rFonts w:ascii="Times New Roman" w:hAnsi="Times New Roman" w:cs="Times New Roman"/>
          <w:sz w:val="28"/>
          <w:szCs w:val="28"/>
          <w:lang w:val="ru-RU"/>
        </w:rPr>
        <w:t xml:space="preserve"> – Режим доступа: </w:t>
      </w:r>
      <w:hyperlink r:id="rId5" w:history="1">
        <w:r w:rsidRPr="00486D22">
          <w:rPr>
            <w:rStyle w:val="ac"/>
            <w:rFonts w:ascii="Times New Roman" w:hAnsi="Times New Roman" w:cs="Times New Roman"/>
            <w:sz w:val="28"/>
            <w:szCs w:val="28"/>
            <w:lang w:val="ru-RU"/>
          </w:rPr>
          <w:t>https://adu.by/images/2023/obr/obr-standarty-ob-sred-obrazovaniya.pdf</w:t>
        </w:r>
      </w:hyperlink>
      <w:r w:rsidRPr="00486D22">
        <w:rPr>
          <w:rFonts w:ascii="Times New Roman" w:hAnsi="Times New Roman" w:cs="Times New Roman"/>
          <w:sz w:val="28"/>
          <w:szCs w:val="28"/>
          <w:lang w:val="ru-RU"/>
        </w:rPr>
        <w:t xml:space="preserve"> . – Дата доступа: 29.01.2025.</w:t>
      </w:r>
    </w:p>
    <w:sectPr w:rsidR="00714148" w:rsidRPr="00863BC3" w:rsidSect="00863BC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A143F"/>
    <w:multiLevelType w:val="hybridMultilevel"/>
    <w:tmpl w:val="C178A1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5896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1C"/>
    <w:rsid w:val="00592B1C"/>
    <w:rsid w:val="00714148"/>
    <w:rsid w:val="007274CA"/>
    <w:rsid w:val="00863BC3"/>
    <w:rsid w:val="009551AE"/>
    <w:rsid w:val="00E94FD0"/>
    <w:rsid w:val="00EC0CF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8EDD"/>
  <w15:chartTrackingRefBased/>
  <w15:docId w15:val="{98C58029-D45C-46C2-A826-23E2D3CD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BC3"/>
  </w:style>
  <w:style w:type="paragraph" w:styleId="1">
    <w:name w:val="heading 1"/>
    <w:basedOn w:val="a"/>
    <w:next w:val="a"/>
    <w:link w:val="10"/>
    <w:uiPriority w:val="9"/>
    <w:qFormat/>
    <w:rsid w:val="00592B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92B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92B1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92B1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92B1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92B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2B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2B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2B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B1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92B1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92B1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92B1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92B1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92B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2B1C"/>
    <w:rPr>
      <w:rFonts w:eastAsiaTheme="majorEastAsia" w:cstheme="majorBidi"/>
      <w:color w:val="595959" w:themeColor="text1" w:themeTint="A6"/>
    </w:rPr>
  </w:style>
  <w:style w:type="character" w:customStyle="1" w:styleId="80">
    <w:name w:val="Заголовок 8 Знак"/>
    <w:basedOn w:val="a0"/>
    <w:link w:val="8"/>
    <w:uiPriority w:val="9"/>
    <w:semiHidden/>
    <w:rsid w:val="00592B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2B1C"/>
    <w:rPr>
      <w:rFonts w:eastAsiaTheme="majorEastAsia" w:cstheme="majorBidi"/>
      <w:color w:val="272727" w:themeColor="text1" w:themeTint="D8"/>
    </w:rPr>
  </w:style>
  <w:style w:type="paragraph" w:styleId="a3">
    <w:name w:val="Title"/>
    <w:basedOn w:val="a"/>
    <w:next w:val="a"/>
    <w:link w:val="a4"/>
    <w:uiPriority w:val="10"/>
    <w:qFormat/>
    <w:rsid w:val="00592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92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B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92B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92B1C"/>
    <w:pPr>
      <w:spacing w:before="160"/>
      <w:jc w:val="center"/>
    </w:pPr>
    <w:rPr>
      <w:i/>
      <w:iCs/>
      <w:color w:val="404040" w:themeColor="text1" w:themeTint="BF"/>
    </w:rPr>
  </w:style>
  <w:style w:type="character" w:customStyle="1" w:styleId="22">
    <w:name w:val="Цитата 2 Знак"/>
    <w:basedOn w:val="a0"/>
    <w:link w:val="21"/>
    <w:uiPriority w:val="29"/>
    <w:rsid w:val="00592B1C"/>
    <w:rPr>
      <w:i/>
      <w:iCs/>
      <w:color w:val="404040" w:themeColor="text1" w:themeTint="BF"/>
    </w:rPr>
  </w:style>
  <w:style w:type="paragraph" w:styleId="a7">
    <w:name w:val="List Paragraph"/>
    <w:basedOn w:val="a"/>
    <w:uiPriority w:val="34"/>
    <w:qFormat/>
    <w:rsid w:val="00592B1C"/>
    <w:pPr>
      <w:ind w:left="720"/>
      <w:contextualSpacing/>
    </w:pPr>
  </w:style>
  <w:style w:type="character" w:styleId="a8">
    <w:name w:val="Intense Emphasis"/>
    <w:basedOn w:val="a0"/>
    <w:uiPriority w:val="21"/>
    <w:qFormat/>
    <w:rsid w:val="00592B1C"/>
    <w:rPr>
      <w:i/>
      <w:iCs/>
      <w:color w:val="2F5496" w:themeColor="accent1" w:themeShade="BF"/>
    </w:rPr>
  </w:style>
  <w:style w:type="paragraph" w:styleId="a9">
    <w:name w:val="Intense Quote"/>
    <w:basedOn w:val="a"/>
    <w:next w:val="a"/>
    <w:link w:val="aa"/>
    <w:uiPriority w:val="30"/>
    <w:qFormat/>
    <w:rsid w:val="00592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92B1C"/>
    <w:rPr>
      <w:i/>
      <w:iCs/>
      <w:color w:val="2F5496" w:themeColor="accent1" w:themeShade="BF"/>
    </w:rPr>
  </w:style>
  <w:style w:type="character" w:styleId="ab">
    <w:name w:val="Intense Reference"/>
    <w:basedOn w:val="a0"/>
    <w:uiPriority w:val="32"/>
    <w:qFormat/>
    <w:rsid w:val="00592B1C"/>
    <w:rPr>
      <w:b/>
      <w:bCs/>
      <w:smallCaps/>
      <w:color w:val="2F5496" w:themeColor="accent1" w:themeShade="BF"/>
      <w:spacing w:val="5"/>
    </w:rPr>
  </w:style>
  <w:style w:type="character" w:styleId="ac">
    <w:name w:val="Hyperlink"/>
    <w:basedOn w:val="a0"/>
    <w:uiPriority w:val="99"/>
    <w:unhideWhenUsed/>
    <w:rsid w:val="00863B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u.by/images/2023/obr/obr-standarty-ob-sred-obrazovaniya.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Копейченко</dc:creator>
  <cp:keywords/>
  <dc:description/>
  <cp:lastModifiedBy>Андрей Копейченко</cp:lastModifiedBy>
  <cp:revision>4</cp:revision>
  <dcterms:created xsi:type="dcterms:W3CDTF">2025-01-30T17:49:00Z</dcterms:created>
  <dcterms:modified xsi:type="dcterms:W3CDTF">2025-01-30T17:53:00Z</dcterms:modified>
</cp:coreProperties>
</file>