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B8B0" w14:textId="1CF6836D" w:rsidR="004935E4" w:rsidRDefault="005D4CDE" w:rsidP="005D4CD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Секция </w:t>
      </w:r>
      <w:r w:rsidRPr="005D4CDE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№3</w:t>
      </w:r>
      <w:r w:rsidR="004935E4" w:rsidRPr="004935E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14:paraId="231AB0B9" w14:textId="61C93607" w:rsidR="004935E4" w:rsidRPr="004F312A" w:rsidRDefault="005D4CDE" w:rsidP="005D4C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F312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Отрасль науки </w:t>
      </w:r>
      <w:r w:rsidR="0076398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val="ru-RU" w:eastAsia="ru-RU"/>
        </w:rPr>
        <w:t>психологичес</w:t>
      </w:r>
      <w:r w:rsidR="00AF3C21" w:rsidRPr="004F312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val="ru-RU" w:eastAsia="ru-RU"/>
        </w:rPr>
        <w:t>кие</w:t>
      </w:r>
      <w:r w:rsidR="00AF3C21" w:rsidRPr="004F312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</w:p>
    <w:p w14:paraId="09C9AD5B" w14:textId="1BC0606A" w:rsidR="004F312A" w:rsidRPr="00386E70" w:rsidRDefault="004F312A" w:rsidP="005D4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4F312A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 xml:space="preserve">УДК </w:t>
      </w:r>
      <w:r w:rsidR="00C00614" w:rsidRPr="00386E70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159.9</w:t>
      </w:r>
      <w:r w:rsidR="0076398C" w:rsidRPr="00386E70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9</w:t>
      </w:r>
    </w:p>
    <w:p w14:paraId="69DA7644" w14:textId="04AD90E9" w:rsidR="00AF3C21" w:rsidRDefault="002806D3" w:rsidP="005D4CD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RU"/>
        </w:rPr>
        <w:t>Е</w:t>
      </w:r>
      <w:r w:rsidR="00AF3C21" w:rsidRPr="004F312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RU"/>
        </w:rPr>
        <w:t>.В. Гапанович-Кайдалов</w:t>
      </w:r>
      <w:r w:rsidR="00386E7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RU"/>
        </w:rPr>
        <w:t>а</w:t>
      </w:r>
    </w:p>
    <w:p w14:paraId="20DE9771" w14:textId="257E3E42" w:rsidR="00AF3C21" w:rsidRPr="00AF3C21" w:rsidRDefault="00AF3C21" w:rsidP="005D4CD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AF3C21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г. Гомель, Г</w:t>
      </w:r>
      <w:r w:rsidR="005D4CDE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ГУ</w:t>
      </w:r>
    </w:p>
    <w:p w14:paraId="42C14C06" w14:textId="77777777" w:rsidR="00AF3C21" w:rsidRDefault="00AF3C21" w:rsidP="004935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</w:p>
    <w:p w14:paraId="48C4D45A" w14:textId="77777777" w:rsidR="002806D3" w:rsidRDefault="00634C3F" w:rsidP="00280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4935E4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 xml:space="preserve">РАЗВИТИЕ </w:t>
      </w:r>
      <w:r w:rsidR="002806D3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 xml:space="preserve">СПЕЦИАЛИЗИРОВАННЫХ КОМПЕТЕНЦИЙ </w:t>
      </w:r>
    </w:p>
    <w:p w14:paraId="5A24B8A9" w14:textId="78CCF11F" w:rsidR="00103EAA" w:rsidRDefault="002806D3" w:rsidP="00280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СЛУШАТЕЛЕЙ</w:t>
      </w:r>
      <w:r w:rsidR="00103EAA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-ПСИХОЛОГОВ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 xml:space="preserve"> В ПРОЦЕССЕ ВЫПОЛНЕНИЯ </w:t>
      </w:r>
      <w:r w:rsidR="0002456B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 xml:space="preserve">ИМИ </w:t>
      </w:r>
    </w:p>
    <w:p w14:paraId="6BFA4746" w14:textId="71E786A1" w:rsidR="00DE6D01" w:rsidRPr="002806D3" w:rsidRDefault="002806D3" w:rsidP="00280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КУРСОВОЙ РАБОТЫ</w:t>
      </w:r>
    </w:p>
    <w:p w14:paraId="4107DCCB" w14:textId="65AE3089" w:rsidR="00AF3C21" w:rsidRDefault="00AF3C21" w:rsidP="00AF3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</w:p>
    <w:p w14:paraId="75E8499C" w14:textId="77777777" w:rsidR="00010A1B" w:rsidRDefault="00010A1B" w:rsidP="00010A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3FCA9619" w14:textId="5F9594E8" w:rsidR="007E461A" w:rsidRDefault="00076B6E" w:rsidP="007E4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Исследованию </w:t>
      </w:r>
      <w:r w:rsidR="007E461A" w:rsidRPr="007E46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компетенций и компетентностей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специалистов посвящены работы </w:t>
      </w:r>
      <w:r w:rsidR="007E461A" w:rsidRPr="007E46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Н.Г. Гончарик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</w:t>
      </w:r>
      <w:r w:rsidR="007E461A" w:rsidRPr="007E46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 w:rsidRPr="00076B6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Н.В. Дроздовой, О.Л. Жук,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7E461A" w:rsidRPr="007E46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И.А. Зимн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ей</w:t>
      </w:r>
      <w:r w:rsidR="007E461A" w:rsidRPr="007E46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 w:rsidRPr="00076B6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Э.М. </w:t>
      </w:r>
      <w:proofErr w:type="spellStart"/>
      <w:r w:rsidRPr="00076B6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Калицкого</w:t>
      </w:r>
      <w:proofErr w:type="spellEnd"/>
      <w:r w:rsidRPr="00076B6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 w:rsidR="007E461A" w:rsidRPr="007E46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Е.А. Климов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</w:t>
      </w:r>
      <w:r w:rsidR="007E461A" w:rsidRPr="007E46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Н.В. Кузьмин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ой</w:t>
      </w:r>
      <w:r w:rsidR="007E461A" w:rsidRPr="007E46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 w:rsidRPr="00076B6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А.Д. </w:t>
      </w:r>
      <w:proofErr w:type="spellStart"/>
      <w:r w:rsidRPr="00076B6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Лашука</w:t>
      </w:r>
      <w:proofErr w:type="spellEnd"/>
      <w:r w:rsidRPr="00076B6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 w:rsidRPr="007E46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А.П. </w:t>
      </w:r>
      <w:r w:rsidRPr="00076B6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Лобанова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  <w:r w:rsidRPr="007E46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076B6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А.В. Макарова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 w:rsidR="007E461A" w:rsidRPr="007E46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А.К. Марков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ой</w:t>
      </w:r>
      <w:r w:rsidR="007E461A" w:rsidRPr="007E46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Л.М. Митин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ой </w:t>
      </w:r>
      <w:r w:rsidR="007E461A" w:rsidRPr="007E46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 др. </w:t>
      </w:r>
    </w:p>
    <w:p w14:paraId="5B50377E" w14:textId="038CDC1D" w:rsidR="00255050" w:rsidRDefault="00255050" w:rsidP="007E4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</w:t>
      </w:r>
      <w:r w:rsidRPr="0025505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од компетентностью понимается выраженная способность применять свои знания и умения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  <w:r w:rsidRPr="0025505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Она</w:t>
      </w:r>
      <w:r w:rsidRPr="0025505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приобретается как общий уровень способностей или квалификации, демонстрируемый человеком. Компетенция же рассматривается как знания, умения и опыт, необходимые для решения теоретических и практических задач. </w:t>
      </w:r>
      <w:r w:rsid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Их </w:t>
      </w:r>
      <w:r w:rsidR="00C00614" w:rsidRP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выделение</w:t>
      </w:r>
      <w:r w:rsid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согласно </w:t>
      </w:r>
      <w:r w:rsidR="00C00614" w:rsidRP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А.В. Макаров</w:t>
      </w:r>
      <w:r w:rsid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у,</w:t>
      </w:r>
      <w:r w:rsidR="00C00614" w:rsidRP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предполагает последующую </w:t>
      </w:r>
      <w:proofErr w:type="spellStart"/>
      <w:r w:rsidR="00C00614" w:rsidRP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операционализацию</w:t>
      </w:r>
      <w:proofErr w:type="spellEnd"/>
      <w:r w:rsidR="00C00614" w:rsidRP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в </w:t>
      </w:r>
      <w:r w:rsid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частности,</w:t>
      </w:r>
      <w:r w:rsidR="00C00614" w:rsidRP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на уровне базовых навыков [</w:t>
      </w:r>
      <w:r w:rsid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</w:t>
      </w:r>
      <w:r w:rsidR="00C00614" w:rsidRP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с. 17].</w:t>
      </w:r>
    </w:p>
    <w:p w14:paraId="7EB09F8E" w14:textId="03A03CF5" w:rsidR="00C00614" w:rsidRDefault="00C00614" w:rsidP="007E4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Н.В. Дроздова и А.П. Лобанов [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</w:t>
      </w:r>
      <w:r w:rsidRP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] отмечают, что формирование компетентностей имеет иерархическую природу: моторная компетенция, когнитивная компетенция, социальная компетенция, профессиональная компетенция. Конечной целью профессиональной подготовки является профессиональная компетентность, которая интегрирует моторную, когнитивную и социальную компетентности. Иерархическая модель компетентности представляет собой «пирамиду», основанием которой служат знания</w:t>
      </w:r>
      <w:r w:rsidR="00D023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 В качестве </w:t>
      </w:r>
      <w:r w:rsidRP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системообразующ</w:t>
      </w:r>
      <w:r w:rsidR="00D023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его</w:t>
      </w:r>
      <w:r w:rsidRP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фактор</w:t>
      </w:r>
      <w:r w:rsidR="00D023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а выступает </w:t>
      </w:r>
      <w:r w:rsidRP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личность</w:t>
      </w:r>
      <w:r w:rsidR="00D023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поскольку </w:t>
      </w:r>
      <w:proofErr w:type="gramStart"/>
      <w:r w:rsidR="00D023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вне ее</w:t>
      </w:r>
      <w:r w:rsidRP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компетентность</w:t>
      </w:r>
      <w:proofErr w:type="gramEnd"/>
      <w:r w:rsidRP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D02394" w:rsidRP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не может </w:t>
      </w:r>
      <w:r w:rsidRP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существовать. Кажд</w:t>
      </w:r>
      <w:r w:rsidR="00D023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ому специалисту присущи </w:t>
      </w:r>
      <w:r w:rsidR="00D02394" w:rsidRP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свои профессионально значимые черты личности</w:t>
      </w:r>
      <w:r w:rsidR="00D0239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свой ин</w:t>
      </w:r>
      <w:r w:rsidRP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дивидуальный стиль деятельности. </w:t>
      </w:r>
    </w:p>
    <w:p w14:paraId="7A0507E3" w14:textId="29057DA7" w:rsidR="007E461A" w:rsidRPr="00010A1B" w:rsidRDefault="00D02394" w:rsidP="007E4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010A1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255050" w:rsidRPr="00010A1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«Психологическое сопровождение педагогической деятельности» – специальность переподготовки, предметной областью которой является реализация программ воспитания, оказание психологической помощи обучающимся и оптимизация образовательного процесса в учреждениях образования</w:t>
      </w:r>
      <w:r w:rsidR="0025505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255050" w:rsidRPr="00010A1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[</w:t>
      </w:r>
      <w:r w:rsid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3</w:t>
      </w:r>
      <w:r w:rsidR="0025505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с. 3</w:t>
      </w:r>
      <w:r w:rsidR="00255050" w:rsidRPr="00010A1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]. </w:t>
      </w:r>
      <w:r w:rsidRPr="0025505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Переподготовка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слушателей направлена на </w:t>
      </w:r>
      <w:r w:rsidRPr="0025505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 будущих педагогов</w:t>
      </w:r>
      <w:r w:rsidRPr="0025505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-психолог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ов </w:t>
      </w:r>
      <w:r w:rsidRPr="0025505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базовых профессиональных и специализированных групп компетенций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  <w:r w:rsidRPr="00010A1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 специализированным компетенциям относятся </w:t>
      </w:r>
      <w:r w:rsidR="007E461A" w:rsidRPr="00010A1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владе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ние</w:t>
      </w:r>
      <w:r w:rsidR="007E461A" w:rsidRPr="00010A1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7E461A" w:rsidRPr="00010A1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основами исследовательской деятельности, осуществл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ение</w:t>
      </w:r>
      <w:r w:rsidR="007E461A" w:rsidRPr="00010A1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поиск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</w:t>
      </w:r>
      <w:r w:rsidR="007E461A" w:rsidRPr="00010A1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анализ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</w:t>
      </w:r>
      <w:r w:rsidR="007E461A" w:rsidRPr="00010A1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синтез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</w:t>
      </w:r>
      <w:r w:rsidR="007E461A" w:rsidRPr="00010A1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информации</w:t>
      </w:r>
      <w:r w:rsidR="007E46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7E461A" w:rsidRPr="00010A1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[</w:t>
      </w:r>
      <w:r w:rsid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3</w:t>
      </w:r>
      <w:r w:rsidR="007E46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с. 5</w:t>
      </w:r>
      <w:r w:rsidR="007E461A" w:rsidRPr="00010A1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]</w:t>
      </w:r>
      <w:r w:rsidR="007E46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14:paraId="74A86300" w14:textId="1B395D23" w:rsidR="00034D7F" w:rsidRDefault="00034D7F" w:rsidP="007E4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Если поиск, анализ и синтез информации как по заданию преподавателя, так и самостоятельно, желая углубить свои знания, слушатели проводят при освоении любой учебной дисциплины, то собственно исследовательская деятельность связана в первую очередь с написанием курсовой работы.</w:t>
      </w:r>
    </w:p>
    <w:p w14:paraId="21060694" w14:textId="023FB5B1" w:rsidR="00DC0ADF" w:rsidRDefault="00034D7F" w:rsidP="007E4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</w:t>
      </w:r>
      <w:r w:rsidR="00DC0ADF" w:rsidRPr="00DC0AD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урсовая работа является видом самостоятельной работы обучающихся, представляющей решение в курсовой работе учебной задачи по изучаемой учебной дисциплине в соответствии с установленными к курсовой работе требованиями</w:t>
      </w:r>
      <w:r w:rsidR="00DC0AD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DC0ADF" w:rsidRPr="00DC0AD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[</w:t>
      </w:r>
      <w:r w:rsidR="00C0061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4</w:t>
      </w:r>
      <w:r w:rsidR="00DC0AD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с. 3</w:t>
      </w:r>
      <w:r w:rsidR="00DC0ADF" w:rsidRPr="00DC0AD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]. </w:t>
      </w:r>
    </w:p>
    <w:p w14:paraId="2BEDB300" w14:textId="59B80BCA" w:rsidR="00003CBA" w:rsidRDefault="00003CBA" w:rsidP="007E4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Очень важно, на наш взгляд, изначально выяснить круг исследовательских интересов слушателя. В предварительной беседе целесообразно установить, научно-методические основы какой проблемы для него представляют особую актуальность для решения его жизненных и будущих профессиональных задач. При формулировании темы курсовой работы, конечно, необходимо будет сфокусировать внимание на определенных аспектах данной проблемы с учетом рамок курсовой работы. Однако предоставленная возможность выбора</w:t>
      </w:r>
      <w:r w:rsidR="00131A1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уже изначально будет способствовать созданию дополнительной внутренней мотивации, настраивать слушателя на самостоятельное осуществление исследовательской деятельности. Немаловажным является понимание слушателем возможности не только досконально разобраться в интересующем его в интересующем его аспекте проблемы, но и найти приемлемые для себя варианты ее решения, использовать полученные результаты в профессиональной деятельности. Кроме того, осознанный выбор темы как части проблемы может послужить </w:t>
      </w:r>
      <w:r w:rsidR="0076365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стимулом для продолжения исследовательской деятельности в рамках написания магистерской диссертации и т</w:t>
      </w:r>
      <w:r w:rsidR="00E506F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  <w:r w:rsidR="0076365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д.</w:t>
      </w:r>
    </w:p>
    <w:p w14:paraId="2E1B635A" w14:textId="77777777" w:rsidR="009F413D" w:rsidRDefault="00E506F7" w:rsidP="007E4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Следует также детально обсудить со слушателем план будущего исследования, логику и последовательность научного поиска и последующего оформления его результатов. Четкое понимание структуры будущего исследования позволит в дальнейшем избежать логических ошибок, нарушения причинно-следственных связей при изложении, смысловых повторов, необоснованных выводов. </w:t>
      </w:r>
    </w:p>
    <w:p w14:paraId="00924C12" w14:textId="56A89D6C" w:rsidR="008D1A74" w:rsidRDefault="009F413D" w:rsidP="007E4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Поскольку </w:t>
      </w:r>
      <w:r w:rsidR="007577A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слушател</w:t>
      </w:r>
      <w:r w:rsidR="007577A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ей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переподготовки, как правило, </w:t>
      </w:r>
      <w:r w:rsidR="007577A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отсутствует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опыт проведения психолого-педагогических исследований</w:t>
      </w:r>
      <w:r w:rsidR="007577A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имеет смыл составить с ними развернутый план каждого раздела курсовой работы. При этом можно совместно со слушателем, опираясь на его знания, полученные в ходе изучения учебной дисциплины «Методология психолого-педагогического исследования», путем логических рассуждений обозначить последовательность </w:t>
      </w:r>
      <w:r w:rsidR="0045649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изложения. Однако лучше дать возможность слушателю предварительно собрать </w:t>
      </w:r>
      <w:r w:rsidR="0045649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материал, сделать библиографический обзор, поработать с литературой. Потом предложить оформить свое видение плана раздела. Далее на консультации обсудить этот план и внести коррективы в случае необходимости. Это позволит слушателю почувствовать себя подлинным субъектом исследовательской деятельности и уменьшит вероятности допущения ошибок при написании курсовой работы.</w:t>
      </w:r>
      <w:r w:rsidR="007577A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</w:p>
    <w:p w14:paraId="0EDBF77F" w14:textId="77777777" w:rsidR="009576B7" w:rsidRDefault="008D1A74" w:rsidP="007E4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Кроме того, целесообразно изначально настроить начинающего исследователя на проведение глубокого изучения обозначенных в курсовой </w:t>
      </w:r>
      <w:r w:rsidR="00A77A5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работе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разделов</w:t>
      </w:r>
      <w:r w:rsidR="00A77A5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 Осознанный в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ыбор авторской позиции</w:t>
      </w:r>
      <w:r w:rsidR="00E506F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A77A5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возможен только на основе </w:t>
      </w:r>
      <w:r w:rsidR="009576B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исследования</w:t>
      </w:r>
      <w:r w:rsidR="00A77A5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различных подходов определению содержания ключевых понятий темы, феноменологии, структуры, факторов, подходов к практической реализации разнообразных (отечественных и зарубежных, классических и современных) теорий, моделей, концепций. Сравнительный анализ, выделение основных положений, сопоставление мнений разных авторов по рассматриваемому вопросу </w:t>
      </w:r>
      <w:r w:rsidR="009420A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позволит слушателю лучше осмыслить </w:t>
      </w:r>
      <w:r w:rsidR="009576B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суть подходов, </w:t>
      </w:r>
      <w:r w:rsidR="009420A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осознанно выбрать теоретические положения, на которых будет строиться его эмпирическое исследование и предложенные по его итогам рекомендации и т.п.</w:t>
      </w:r>
    </w:p>
    <w:p w14:paraId="68A86EFA" w14:textId="279C2C8F" w:rsidR="00E506F7" w:rsidRDefault="009576B7" w:rsidP="007E4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Не менее важно акцентировать внимание слушателей бережном отношении к чужому тексту, корректном цитировании, избежании неверного толкования идей ученого вследствие отсутствия учета контекста, в котором что-либо было написано. </w:t>
      </w:r>
      <w:r w:rsidR="009F41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Тщательно проведенный анализ позволяет сделать обоснованные обобщения, установить причинно-следственные связи, определить зависимости, что будет верно как относительно теоретического исследования, так и эмпирического. </w:t>
      </w:r>
      <w:r w:rsidR="00A77A5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</w:p>
    <w:p w14:paraId="3F5BB428" w14:textId="77777777" w:rsidR="005E742C" w:rsidRDefault="005E742C" w:rsidP="00874A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16EE7395" w14:textId="137E4BBE" w:rsidR="00AF3C21" w:rsidRDefault="00AF3C21" w:rsidP="007E4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Л</w:t>
      </w:r>
      <w:r w:rsidRPr="00AF3C21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итература</w:t>
      </w:r>
      <w:r w:rsidRPr="00AF3C21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</w:p>
    <w:p w14:paraId="6ACBEA07" w14:textId="226FD190" w:rsidR="00C00614" w:rsidRDefault="0048595D" w:rsidP="007E46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92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A1752" w:rsidRPr="004E0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0614" w:rsidRPr="00C00614">
        <w:rPr>
          <w:rFonts w:ascii="Times New Roman" w:hAnsi="Times New Roman" w:cs="Times New Roman"/>
          <w:sz w:val="28"/>
          <w:szCs w:val="28"/>
          <w:lang w:val="ru-RU"/>
        </w:rPr>
        <w:t xml:space="preserve">Макаров, А.В. Компетентностная модель социально-гуманитарной подготовки выпускников вуза </w:t>
      </w:r>
      <w:r w:rsidR="00C00614">
        <w:rPr>
          <w:rFonts w:ascii="Times New Roman" w:hAnsi="Times New Roman" w:cs="Times New Roman"/>
          <w:sz w:val="28"/>
          <w:szCs w:val="28"/>
          <w:lang w:val="ru-RU"/>
        </w:rPr>
        <w:t xml:space="preserve">/ А.В. Макаров </w:t>
      </w:r>
      <w:r w:rsidR="00C00614" w:rsidRPr="00C00614">
        <w:rPr>
          <w:rFonts w:ascii="Times New Roman" w:hAnsi="Times New Roman" w:cs="Times New Roman"/>
          <w:sz w:val="28"/>
          <w:szCs w:val="28"/>
          <w:lang w:val="ru-RU"/>
        </w:rPr>
        <w:t xml:space="preserve">// </w:t>
      </w:r>
      <w:proofErr w:type="spellStart"/>
      <w:r w:rsidR="00C00614" w:rsidRPr="00C00614">
        <w:rPr>
          <w:rFonts w:ascii="Times New Roman" w:hAnsi="Times New Roman" w:cs="Times New Roman"/>
          <w:sz w:val="28"/>
          <w:szCs w:val="28"/>
          <w:lang w:val="ru-RU"/>
        </w:rPr>
        <w:t>Вышэйшая</w:t>
      </w:r>
      <w:proofErr w:type="spellEnd"/>
      <w:r w:rsidR="00C00614" w:rsidRPr="00C00614">
        <w:rPr>
          <w:rFonts w:ascii="Times New Roman" w:hAnsi="Times New Roman" w:cs="Times New Roman"/>
          <w:sz w:val="28"/>
          <w:szCs w:val="28"/>
          <w:lang w:val="ru-RU"/>
        </w:rPr>
        <w:t xml:space="preserve"> школа. –</w:t>
      </w:r>
      <w:r w:rsidR="00C00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0614" w:rsidRPr="00C00614">
        <w:rPr>
          <w:rFonts w:ascii="Times New Roman" w:hAnsi="Times New Roman" w:cs="Times New Roman"/>
          <w:sz w:val="28"/>
          <w:szCs w:val="28"/>
          <w:lang w:val="ru-RU"/>
        </w:rPr>
        <w:t>2004. – № 1. –С. 16-21.</w:t>
      </w:r>
    </w:p>
    <w:p w14:paraId="28064DFF" w14:textId="7C98B8CB" w:rsidR="00C00614" w:rsidRDefault="00C00614" w:rsidP="007E46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Pr="00C00614">
        <w:rPr>
          <w:rFonts w:ascii="Times New Roman" w:hAnsi="Times New Roman" w:cs="Times New Roman"/>
          <w:sz w:val="28"/>
          <w:szCs w:val="28"/>
          <w:lang w:val="ru-RU"/>
        </w:rPr>
        <w:t>Дроздова, Н.В. Компетентностный подход как новая парадигма студен-</w:t>
      </w:r>
      <w:proofErr w:type="spellStart"/>
      <w:r w:rsidRPr="00C00614">
        <w:rPr>
          <w:rFonts w:ascii="Times New Roman" w:hAnsi="Times New Roman" w:cs="Times New Roman"/>
          <w:sz w:val="28"/>
          <w:szCs w:val="28"/>
          <w:lang w:val="ru-RU"/>
        </w:rPr>
        <w:t>тоцентрированного</w:t>
      </w:r>
      <w:proofErr w:type="spellEnd"/>
      <w:r w:rsidRPr="00C00614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/ Н.В. Дроздова, А.П. Лобанов. – Минск: РИВШ, 2007. – 100 с.</w:t>
      </w:r>
    </w:p>
    <w:p w14:paraId="4574F804" w14:textId="13F629EA" w:rsidR="007E461A" w:rsidRDefault="00C00614" w:rsidP="007E46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7E461A" w:rsidRPr="00103EAA">
        <w:rPr>
          <w:rFonts w:ascii="Times New Roman" w:hAnsi="Times New Roman" w:cs="Times New Roman"/>
          <w:sz w:val="28"/>
          <w:szCs w:val="28"/>
          <w:lang w:val="ru-RU"/>
        </w:rPr>
        <w:t>Образовательный стандарт переподготовки руководящих работников и специалистов (ОСРБ 9-09-0114-10) Специальность: 9-09-0114-10 Психологическое сопровождение педагогической деятельности Квалификация: Педагог-психолог. – Режим доступа: https://pravo.by/document/?guid=12551&amp;p0=W22340350p. – Дата доступа: 23.01.2025.</w:t>
      </w:r>
    </w:p>
    <w:p w14:paraId="06CDEFC8" w14:textId="05B8BD0D" w:rsidR="009F413D" w:rsidRDefault="00C00614" w:rsidP="0045649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E46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0ADF">
        <w:rPr>
          <w:rFonts w:ascii="Times New Roman" w:hAnsi="Times New Roman" w:cs="Times New Roman"/>
          <w:sz w:val="28"/>
          <w:szCs w:val="28"/>
          <w:lang w:val="ru-RU"/>
        </w:rPr>
        <w:t xml:space="preserve">Стандарт организации. СТО 01-2023. </w:t>
      </w:r>
      <w:r w:rsidR="007B43B5" w:rsidRPr="007B43B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Курсовые проекты (курсовые работы)</w:t>
      </w:r>
      <w:r w:rsidR="007B43B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  <w:r w:rsidR="007B43B5" w:rsidRPr="007B43B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Общие положения и требования к построению, содержанию и оформлению</w:t>
      </w:r>
      <w:r w:rsidR="007B43B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="007B43B5" w:rsidRPr="007B43B5">
        <w:rPr>
          <w:lang w:val="ru-RU"/>
        </w:rPr>
        <w:t xml:space="preserve"> </w:t>
      </w:r>
      <w:r w:rsidR="007B43B5" w:rsidRPr="007B43B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Дата введения 2023-04-07</w:t>
      </w:r>
      <w:r w:rsidR="007B43B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 – Гомель: ГГУ м. Ф. Скорины</w:t>
      </w:r>
      <w:r w:rsidR="0030326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 20</w:t>
      </w:r>
      <w:r w:rsidR="00303260" w:rsidRPr="00103EA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23</w:t>
      </w:r>
      <w:r w:rsidR="007B43B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 – 46 с.</w:t>
      </w:r>
    </w:p>
    <w:sectPr w:rsidR="009F413D" w:rsidSect="00862F5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1783C"/>
    <w:multiLevelType w:val="hybridMultilevel"/>
    <w:tmpl w:val="B8482F30"/>
    <w:lvl w:ilvl="0" w:tplc="103C44E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D75F4B"/>
    <w:multiLevelType w:val="hybridMultilevel"/>
    <w:tmpl w:val="37668E0A"/>
    <w:lvl w:ilvl="0" w:tplc="BF0A5A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28513058">
    <w:abstractNumId w:val="0"/>
  </w:num>
  <w:num w:numId="2" w16cid:durableId="129401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AE"/>
    <w:rsid w:val="00003CBA"/>
    <w:rsid w:val="00010A1B"/>
    <w:rsid w:val="00020981"/>
    <w:rsid w:val="0002456B"/>
    <w:rsid w:val="000334C0"/>
    <w:rsid w:val="00034D7F"/>
    <w:rsid w:val="0004749F"/>
    <w:rsid w:val="000616E5"/>
    <w:rsid w:val="0007059D"/>
    <w:rsid w:val="00076B6E"/>
    <w:rsid w:val="000C2E38"/>
    <w:rsid w:val="00103EAA"/>
    <w:rsid w:val="00115733"/>
    <w:rsid w:val="00131A1F"/>
    <w:rsid w:val="0014204D"/>
    <w:rsid w:val="00194010"/>
    <w:rsid w:val="001A3312"/>
    <w:rsid w:val="001C33DD"/>
    <w:rsid w:val="001E44CF"/>
    <w:rsid w:val="001E6383"/>
    <w:rsid w:val="00251673"/>
    <w:rsid w:val="00255050"/>
    <w:rsid w:val="002806D3"/>
    <w:rsid w:val="00303260"/>
    <w:rsid w:val="003529CC"/>
    <w:rsid w:val="00386E70"/>
    <w:rsid w:val="003B0AE2"/>
    <w:rsid w:val="003B1B82"/>
    <w:rsid w:val="00411345"/>
    <w:rsid w:val="0043605F"/>
    <w:rsid w:val="00450775"/>
    <w:rsid w:val="004520F5"/>
    <w:rsid w:val="0045649D"/>
    <w:rsid w:val="0047106D"/>
    <w:rsid w:val="004828AC"/>
    <w:rsid w:val="0048595D"/>
    <w:rsid w:val="004935E4"/>
    <w:rsid w:val="004C4765"/>
    <w:rsid w:val="004E0925"/>
    <w:rsid w:val="004E35D9"/>
    <w:rsid w:val="004E3CE2"/>
    <w:rsid w:val="004E5FF4"/>
    <w:rsid w:val="004F277B"/>
    <w:rsid w:val="004F312A"/>
    <w:rsid w:val="00507966"/>
    <w:rsid w:val="005174FF"/>
    <w:rsid w:val="0052278C"/>
    <w:rsid w:val="00574F09"/>
    <w:rsid w:val="005B6432"/>
    <w:rsid w:val="005C2E6E"/>
    <w:rsid w:val="005D4CDE"/>
    <w:rsid w:val="005E742C"/>
    <w:rsid w:val="005F10B2"/>
    <w:rsid w:val="00634C3F"/>
    <w:rsid w:val="00640CB6"/>
    <w:rsid w:val="006554EE"/>
    <w:rsid w:val="00661E41"/>
    <w:rsid w:val="006F4573"/>
    <w:rsid w:val="00740C20"/>
    <w:rsid w:val="007577A1"/>
    <w:rsid w:val="00763657"/>
    <w:rsid w:val="0076398C"/>
    <w:rsid w:val="007A3547"/>
    <w:rsid w:val="007B3CEB"/>
    <w:rsid w:val="007B43B5"/>
    <w:rsid w:val="007E461A"/>
    <w:rsid w:val="008140EC"/>
    <w:rsid w:val="00821BFE"/>
    <w:rsid w:val="0083625D"/>
    <w:rsid w:val="00841453"/>
    <w:rsid w:val="00851037"/>
    <w:rsid w:val="00862F58"/>
    <w:rsid w:val="00874A1A"/>
    <w:rsid w:val="008813A4"/>
    <w:rsid w:val="00897BEA"/>
    <w:rsid w:val="008C631D"/>
    <w:rsid w:val="008C73AE"/>
    <w:rsid w:val="008D1A74"/>
    <w:rsid w:val="008D29E1"/>
    <w:rsid w:val="00906254"/>
    <w:rsid w:val="009174A6"/>
    <w:rsid w:val="00935AF0"/>
    <w:rsid w:val="009420AC"/>
    <w:rsid w:val="009576B7"/>
    <w:rsid w:val="009A338E"/>
    <w:rsid w:val="009C21D4"/>
    <w:rsid w:val="009F413D"/>
    <w:rsid w:val="00A21C04"/>
    <w:rsid w:val="00A266CC"/>
    <w:rsid w:val="00A3104A"/>
    <w:rsid w:val="00A77A57"/>
    <w:rsid w:val="00AB01B5"/>
    <w:rsid w:val="00AC71D7"/>
    <w:rsid w:val="00AE59D1"/>
    <w:rsid w:val="00AF3C21"/>
    <w:rsid w:val="00AF4DAA"/>
    <w:rsid w:val="00B352A0"/>
    <w:rsid w:val="00C00614"/>
    <w:rsid w:val="00C13803"/>
    <w:rsid w:val="00C72388"/>
    <w:rsid w:val="00CA1752"/>
    <w:rsid w:val="00CE338D"/>
    <w:rsid w:val="00CF3F0A"/>
    <w:rsid w:val="00CF6F95"/>
    <w:rsid w:val="00D02394"/>
    <w:rsid w:val="00D345F7"/>
    <w:rsid w:val="00DA4531"/>
    <w:rsid w:val="00DB30B0"/>
    <w:rsid w:val="00DB5E86"/>
    <w:rsid w:val="00DC0ADF"/>
    <w:rsid w:val="00DC2A1F"/>
    <w:rsid w:val="00DD5552"/>
    <w:rsid w:val="00DE6D01"/>
    <w:rsid w:val="00E20B70"/>
    <w:rsid w:val="00E506F7"/>
    <w:rsid w:val="00E740DC"/>
    <w:rsid w:val="00E86C26"/>
    <w:rsid w:val="00EB0142"/>
    <w:rsid w:val="00ED6578"/>
    <w:rsid w:val="00F26524"/>
    <w:rsid w:val="00F73071"/>
    <w:rsid w:val="00F92BC3"/>
    <w:rsid w:val="00F9475C"/>
    <w:rsid w:val="00FA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AFE4"/>
  <w15:chartTrackingRefBased/>
  <w15:docId w15:val="{B85044FA-32AE-401C-B24B-54BBB9C8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1D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2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 Гапанович</cp:lastModifiedBy>
  <cp:revision>20</cp:revision>
  <dcterms:created xsi:type="dcterms:W3CDTF">2025-01-19T20:18:00Z</dcterms:created>
  <dcterms:modified xsi:type="dcterms:W3CDTF">2025-01-24T09:16:00Z</dcterms:modified>
</cp:coreProperties>
</file>