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96" w:rsidRDefault="00F84196" w:rsidP="00F8419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30"/>
          <w:szCs w:val="30"/>
        </w:rPr>
      </w:pPr>
      <w:r w:rsidRPr="00F84196">
        <w:rPr>
          <w:rFonts w:ascii="Times New Roman" w:hAnsi="Times New Roman" w:cs="Times New Roman"/>
          <w:b/>
          <w:i/>
          <w:sz w:val="30"/>
          <w:szCs w:val="30"/>
        </w:rPr>
        <w:t>УДК</w:t>
      </w:r>
      <w:r w:rsidR="00CF4A92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182823">
        <w:rPr>
          <w:rFonts w:ascii="Times New Roman" w:hAnsi="Times New Roman" w:cs="Times New Roman"/>
          <w:b/>
          <w:i/>
          <w:sz w:val="30"/>
          <w:szCs w:val="30"/>
        </w:rPr>
        <w:t>372.862</w:t>
      </w:r>
    </w:p>
    <w:p w:rsidR="00F84196" w:rsidRDefault="00F84196" w:rsidP="00F8419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Н</w:t>
      </w: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30"/>
          <w:szCs w:val="30"/>
        </w:rPr>
        <w:t xml:space="preserve">А.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Капанов</w:t>
      </w:r>
      <w:proofErr w:type="spellEnd"/>
    </w:p>
    <w:p w:rsidR="00F84196" w:rsidRDefault="00F84196" w:rsidP="00F84196">
      <w:pPr>
        <w:spacing w:after="0" w:line="240" w:lineRule="auto"/>
        <w:ind w:firstLine="567"/>
        <w:rPr>
          <w:rFonts w:ascii="Times New Roman" w:hAnsi="Times New Roman" w:cs="Times New Roman"/>
          <w:i/>
          <w:sz w:val="30"/>
          <w:szCs w:val="30"/>
        </w:rPr>
      </w:pPr>
      <w:r w:rsidRPr="00F84196">
        <w:rPr>
          <w:rFonts w:ascii="Times New Roman" w:hAnsi="Times New Roman" w:cs="Times New Roman"/>
          <w:i/>
          <w:sz w:val="30"/>
          <w:szCs w:val="30"/>
        </w:rPr>
        <w:t>г. Минск, ИИТ БГУИР</w:t>
      </w:r>
    </w:p>
    <w:p w:rsidR="00F84196" w:rsidRPr="00F84196" w:rsidRDefault="00F84196" w:rsidP="00B126F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B126F9" w:rsidRPr="00B126F9" w:rsidRDefault="00B126F9" w:rsidP="00B126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126F9">
        <w:rPr>
          <w:rFonts w:ascii="Times New Roman" w:hAnsi="Times New Roman" w:cs="Times New Roman"/>
          <w:b/>
          <w:sz w:val="30"/>
          <w:szCs w:val="30"/>
        </w:rPr>
        <w:t>СТРУКТУРА И СОДЕРЖАНИЕ ИНФОРМАЦИОННО-КОММУНИКАЦИОННОГО ОБЕСПЕЧЕНИЯ ДЛЯ СИСТЕМЫ ЭЛЕКТРОННОГО ОБУЧЕНИЯ В ВУЗЕ</w:t>
      </w:r>
    </w:p>
    <w:p w:rsidR="00B126F9" w:rsidRPr="00165228" w:rsidRDefault="00B126F9" w:rsidP="00B126F9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D16882" w:rsidRPr="000D242F" w:rsidRDefault="00D16882" w:rsidP="00B126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sz w:val="30"/>
          <w:szCs w:val="30"/>
        </w:rPr>
        <w:t>Современное препо</w:t>
      </w:r>
      <w:r w:rsidR="00934B3E" w:rsidRPr="000D242F">
        <w:rPr>
          <w:rFonts w:ascii="Times New Roman" w:hAnsi="Times New Roman" w:cs="Times New Roman"/>
          <w:sz w:val="30"/>
          <w:szCs w:val="30"/>
        </w:rPr>
        <w:t>давание инженерных дисциплин не</w:t>
      </w:r>
      <w:r w:rsidRPr="000D242F">
        <w:rPr>
          <w:rFonts w:ascii="Times New Roman" w:hAnsi="Times New Roman" w:cs="Times New Roman"/>
          <w:sz w:val="30"/>
          <w:szCs w:val="30"/>
        </w:rPr>
        <w:t>возможно представить без использования современной вычислительной техники. Абсолютно очевидно</w:t>
      </w:r>
      <w:r w:rsidR="00C412A1" w:rsidRPr="000D242F">
        <w:rPr>
          <w:rFonts w:ascii="Times New Roman" w:hAnsi="Times New Roman" w:cs="Times New Roman"/>
          <w:sz w:val="30"/>
          <w:szCs w:val="30"/>
        </w:rPr>
        <w:t xml:space="preserve">, что для надёжного закрепления изучаемого материала студенту требуются соответствующие информационные ресурсы. Для успешного применения компьютерной техники в системах электронного обучения должна быть предусмотрена информационно-коммуникационная составляющая. </w:t>
      </w:r>
      <w:r w:rsidR="008252F1" w:rsidRPr="000D242F">
        <w:rPr>
          <w:rFonts w:ascii="Times New Roman" w:hAnsi="Times New Roman" w:cs="Times New Roman"/>
          <w:sz w:val="30"/>
          <w:szCs w:val="30"/>
        </w:rPr>
        <w:t>[1]</w:t>
      </w:r>
    </w:p>
    <w:p w:rsidR="00C412A1" w:rsidRPr="000D242F" w:rsidRDefault="00C412A1" w:rsidP="000D2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sz w:val="30"/>
          <w:szCs w:val="30"/>
        </w:rPr>
        <w:t>Представляется, что её реализация возможна и наиболее просто осуществима в виде хранимой в сист</w:t>
      </w:r>
      <w:r w:rsidR="00F7224F" w:rsidRPr="000D242F">
        <w:rPr>
          <w:rFonts w:ascii="Times New Roman" w:hAnsi="Times New Roman" w:cs="Times New Roman"/>
          <w:sz w:val="30"/>
          <w:szCs w:val="30"/>
        </w:rPr>
        <w:t>еме гипертекстовой документации. Содержание документов зависит от преподаваемой дисциплины. Так</w:t>
      </w:r>
      <w:r w:rsidR="00170DD4" w:rsidRPr="000D242F">
        <w:rPr>
          <w:rFonts w:ascii="Times New Roman" w:hAnsi="Times New Roman" w:cs="Times New Roman"/>
          <w:sz w:val="30"/>
          <w:szCs w:val="30"/>
        </w:rPr>
        <w:t xml:space="preserve">, </w:t>
      </w:r>
      <w:r w:rsidR="00F7224F" w:rsidRPr="000D242F">
        <w:rPr>
          <w:rFonts w:ascii="Times New Roman" w:hAnsi="Times New Roman" w:cs="Times New Roman"/>
          <w:sz w:val="30"/>
          <w:szCs w:val="30"/>
        </w:rPr>
        <w:t xml:space="preserve">для преподаваемой на кафедре </w:t>
      </w:r>
      <w:proofErr w:type="spellStart"/>
      <w:r w:rsidR="00F7224F" w:rsidRPr="000D242F">
        <w:rPr>
          <w:rFonts w:ascii="Times New Roman" w:hAnsi="Times New Roman" w:cs="Times New Roman"/>
          <w:sz w:val="30"/>
          <w:szCs w:val="30"/>
        </w:rPr>
        <w:t>ИСиТ</w:t>
      </w:r>
      <w:proofErr w:type="spellEnd"/>
      <w:r w:rsidR="00F7224F" w:rsidRPr="000D242F">
        <w:rPr>
          <w:rFonts w:ascii="Times New Roman" w:hAnsi="Times New Roman" w:cs="Times New Roman"/>
          <w:sz w:val="30"/>
          <w:szCs w:val="30"/>
        </w:rPr>
        <w:t xml:space="preserve"> ИИТ дисциплины </w:t>
      </w:r>
      <w:r w:rsidR="001B54FC" w:rsidRPr="001B54FC">
        <w:rPr>
          <w:rFonts w:ascii="Times New Roman" w:hAnsi="Times New Roman" w:cs="Times New Roman"/>
          <w:sz w:val="30"/>
          <w:szCs w:val="30"/>
        </w:rPr>
        <w:t>«</w:t>
      </w:r>
      <w:r w:rsidR="00F7224F" w:rsidRPr="000D242F">
        <w:rPr>
          <w:rFonts w:ascii="Times New Roman" w:hAnsi="Times New Roman" w:cs="Times New Roman"/>
          <w:sz w:val="30"/>
          <w:szCs w:val="30"/>
        </w:rPr>
        <w:t>Методы математического программирования</w:t>
      </w:r>
      <w:r w:rsidR="001B54FC" w:rsidRPr="001B54FC">
        <w:rPr>
          <w:rFonts w:ascii="Times New Roman" w:hAnsi="Times New Roman" w:cs="Times New Roman"/>
          <w:sz w:val="30"/>
          <w:szCs w:val="30"/>
        </w:rPr>
        <w:t>»</w:t>
      </w:r>
      <w:r w:rsidR="00F7224F" w:rsidRPr="000D242F">
        <w:rPr>
          <w:rFonts w:ascii="Times New Roman" w:hAnsi="Times New Roman" w:cs="Times New Roman"/>
          <w:sz w:val="30"/>
          <w:szCs w:val="30"/>
        </w:rPr>
        <w:t xml:space="preserve"> документация </w:t>
      </w:r>
      <w:r w:rsidR="00170DD4" w:rsidRPr="000D242F">
        <w:rPr>
          <w:rFonts w:ascii="Times New Roman" w:hAnsi="Times New Roman" w:cs="Times New Roman"/>
          <w:sz w:val="30"/>
          <w:szCs w:val="30"/>
        </w:rPr>
        <w:t xml:space="preserve">должна быть </w:t>
      </w:r>
      <w:proofErr w:type="spellStart"/>
      <w:r w:rsidR="00170DD4" w:rsidRPr="000D242F">
        <w:rPr>
          <w:rFonts w:ascii="Times New Roman" w:hAnsi="Times New Roman" w:cs="Times New Roman"/>
          <w:sz w:val="30"/>
          <w:szCs w:val="30"/>
        </w:rPr>
        <w:t>пораздельно</w:t>
      </w:r>
      <w:proofErr w:type="spellEnd"/>
      <w:r w:rsidR="00170DD4" w:rsidRPr="000D242F">
        <w:rPr>
          <w:rFonts w:ascii="Times New Roman" w:hAnsi="Times New Roman" w:cs="Times New Roman"/>
          <w:sz w:val="30"/>
          <w:szCs w:val="30"/>
        </w:rPr>
        <w:t xml:space="preserve"> структурирована в соответствии со следующим содержанием</w:t>
      </w:r>
      <w:r w:rsidR="008252F1" w:rsidRPr="000D242F">
        <w:rPr>
          <w:rFonts w:ascii="Times New Roman" w:hAnsi="Times New Roman" w:cs="Times New Roman"/>
          <w:sz w:val="30"/>
          <w:szCs w:val="30"/>
        </w:rPr>
        <w:t xml:space="preserve"> [2]</w:t>
      </w:r>
      <w:r w:rsidR="00170DD4" w:rsidRPr="000D242F">
        <w:rPr>
          <w:rFonts w:ascii="Times New Roman" w:hAnsi="Times New Roman" w:cs="Times New Roman"/>
          <w:sz w:val="30"/>
          <w:szCs w:val="30"/>
        </w:rPr>
        <w:t>:</w:t>
      </w:r>
    </w:p>
    <w:p w:rsidR="00F7224F" w:rsidRPr="000D242F" w:rsidRDefault="00170DD4" w:rsidP="000D2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b/>
          <w:sz w:val="30"/>
          <w:szCs w:val="30"/>
        </w:rPr>
        <w:t xml:space="preserve">- раздел 1 </w:t>
      </w:r>
      <w:r w:rsidRPr="000D242F">
        <w:rPr>
          <w:rFonts w:ascii="Times New Roman" w:hAnsi="Times New Roman" w:cs="Times New Roman"/>
          <w:sz w:val="30"/>
          <w:szCs w:val="30"/>
        </w:rPr>
        <w:t>Постановка и</w:t>
      </w:r>
      <w:r w:rsidRPr="000D242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D242F">
        <w:rPr>
          <w:rFonts w:ascii="Times New Roman" w:hAnsi="Times New Roman" w:cs="Times New Roman"/>
          <w:sz w:val="30"/>
          <w:szCs w:val="30"/>
        </w:rPr>
        <w:t>методы решения задачи линейного математического программирования</w:t>
      </w:r>
      <w:r w:rsidR="00110EA1" w:rsidRPr="000D242F">
        <w:rPr>
          <w:rFonts w:ascii="Times New Roman" w:hAnsi="Times New Roman" w:cs="Times New Roman"/>
          <w:sz w:val="30"/>
          <w:szCs w:val="30"/>
        </w:rPr>
        <w:t>,</w:t>
      </w:r>
    </w:p>
    <w:p w:rsidR="00170DD4" w:rsidRPr="000D242F" w:rsidRDefault="00170DD4" w:rsidP="000D24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b/>
          <w:sz w:val="30"/>
          <w:szCs w:val="30"/>
        </w:rPr>
        <w:t>- раздел 1.1</w:t>
      </w:r>
      <w:r w:rsidR="00C15B07" w:rsidRPr="000D242F">
        <w:rPr>
          <w:rFonts w:ascii="Times New Roman" w:hAnsi="Times New Roman" w:cs="Times New Roman"/>
          <w:sz w:val="30"/>
          <w:szCs w:val="30"/>
        </w:rPr>
        <w:t xml:space="preserve"> Симплекс метод решения задачи линейного математического программирования</w:t>
      </w:r>
      <w:r w:rsidR="00110EA1" w:rsidRPr="000D242F">
        <w:rPr>
          <w:rFonts w:ascii="Times New Roman" w:hAnsi="Times New Roman" w:cs="Times New Roman"/>
          <w:sz w:val="30"/>
          <w:szCs w:val="30"/>
        </w:rPr>
        <w:t>,</w:t>
      </w:r>
    </w:p>
    <w:p w:rsidR="00170DD4" w:rsidRPr="000D242F" w:rsidRDefault="00170DD4" w:rsidP="000D24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b/>
          <w:sz w:val="30"/>
          <w:szCs w:val="30"/>
        </w:rPr>
        <w:t>- раздел 1.2</w:t>
      </w:r>
      <w:r w:rsidR="00C15B07" w:rsidRPr="000D242F">
        <w:rPr>
          <w:rFonts w:ascii="Times New Roman" w:hAnsi="Times New Roman" w:cs="Times New Roman"/>
          <w:sz w:val="30"/>
          <w:szCs w:val="30"/>
        </w:rPr>
        <w:t xml:space="preserve"> Метод симплекс-таблиц</w:t>
      </w:r>
      <w:r w:rsidR="00110EA1" w:rsidRPr="000D242F">
        <w:rPr>
          <w:rFonts w:ascii="Times New Roman" w:hAnsi="Times New Roman" w:cs="Times New Roman"/>
          <w:sz w:val="30"/>
          <w:szCs w:val="30"/>
        </w:rPr>
        <w:t>,</w:t>
      </w:r>
    </w:p>
    <w:p w:rsidR="00170DD4" w:rsidRPr="000D242F" w:rsidRDefault="00170DD4" w:rsidP="000D24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b/>
          <w:sz w:val="30"/>
          <w:szCs w:val="30"/>
        </w:rPr>
        <w:t>- раздел 1.3</w:t>
      </w:r>
      <w:r w:rsidR="00C15B07" w:rsidRPr="000D242F">
        <w:rPr>
          <w:rFonts w:ascii="Times New Roman" w:hAnsi="Times New Roman" w:cs="Times New Roman"/>
          <w:sz w:val="30"/>
          <w:szCs w:val="30"/>
        </w:rPr>
        <w:t xml:space="preserve"> Метод искусственного базиса</w:t>
      </w:r>
      <w:r w:rsidR="00110EA1" w:rsidRPr="000D242F">
        <w:rPr>
          <w:rFonts w:ascii="Times New Roman" w:hAnsi="Times New Roman" w:cs="Times New Roman"/>
          <w:sz w:val="30"/>
          <w:szCs w:val="30"/>
        </w:rPr>
        <w:t>,</w:t>
      </w:r>
    </w:p>
    <w:p w:rsidR="00110EA1" w:rsidRPr="000D242F" w:rsidRDefault="00110EA1" w:rsidP="000D2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b/>
          <w:sz w:val="30"/>
          <w:szCs w:val="30"/>
        </w:rPr>
        <w:t xml:space="preserve">- раздел 2 </w:t>
      </w:r>
      <w:r w:rsidRPr="000D242F">
        <w:rPr>
          <w:rFonts w:ascii="Times New Roman" w:hAnsi="Times New Roman" w:cs="Times New Roman"/>
          <w:sz w:val="30"/>
          <w:szCs w:val="30"/>
        </w:rPr>
        <w:t>Постановка и методы решения задач нелинейного математического программирования,</w:t>
      </w:r>
    </w:p>
    <w:p w:rsidR="00110EA1" w:rsidRPr="000D242F" w:rsidRDefault="00110EA1" w:rsidP="000D24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b/>
          <w:sz w:val="30"/>
          <w:szCs w:val="30"/>
        </w:rPr>
        <w:t xml:space="preserve">- раздел 2.1 </w:t>
      </w:r>
      <w:r w:rsidRPr="000D242F">
        <w:rPr>
          <w:rFonts w:ascii="Times New Roman" w:hAnsi="Times New Roman" w:cs="Times New Roman"/>
          <w:sz w:val="30"/>
          <w:szCs w:val="30"/>
        </w:rPr>
        <w:t>Общие сведени</w:t>
      </w:r>
      <w:r w:rsidR="00543DE4" w:rsidRPr="000D242F">
        <w:rPr>
          <w:rFonts w:ascii="Times New Roman" w:hAnsi="Times New Roman" w:cs="Times New Roman"/>
          <w:sz w:val="30"/>
          <w:szCs w:val="30"/>
        </w:rPr>
        <w:t>я о векторах, п</w:t>
      </w:r>
      <w:r w:rsidRPr="000D242F">
        <w:rPr>
          <w:rFonts w:ascii="Times New Roman" w:hAnsi="Times New Roman" w:cs="Times New Roman"/>
          <w:sz w:val="30"/>
          <w:szCs w:val="30"/>
        </w:rPr>
        <w:t>онятие градиента,</w:t>
      </w:r>
    </w:p>
    <w:p w:rsidR="00110EA1" w:rsidRPr="000D242F" w:rsidRDefault="00110EA1" w:rsidP="000D24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b/>
          <w:sz w:val="30"/>
          <w:szCs w:val="30"/>
        </w:rPr>
        <w:t xml:space="preserve">- раздел 2.2 </w:t>
      </w:r>
      <w:r w:rsidRPr="000D242F">
        <w:rPr>
          <w:rFonts w:ascii="Times New Roman" w:hAnsi="Times New Roman" w:cs="Times New Roman"/>
          <w:sz w:val="30"/>
          <w:szCs w:val="30"/>
        </w:rPr>
        <w:t>Метод наискорейшего спуска,</w:t>
      </w:r>
    </w:p>
    <w:p w:rsidR="00110EA1" w:rsidRPr="000D242F" w:rsidRDefault="00110EA1" w:rsidP="000D24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b/>
          <w:sz w:val="30"/>
          <w:szCs w:val="30"/>
        </w:rPr>
        <w:t xml:space="preserve">- раздел 2.3 </w:t>
      </w:r>
      <w:r w:rsidRPr="000D242F">
        <w:rPr>
          <w:rFonts w:ascii="Times New Roman" w:hAnsi="Times New Roman" w:cs="Times New Roman"/>
          <w:sz w:val="30"/>
          <w:szCs w:val="30"/>
        </w:rPr>
        <w:t xml:space="preserve">Метод </w:t>
      </w:r>
      <w:proofErr w:type="spellStart"/>
      <w:r w:rsidRPr="000D242F">
        <w:rPr>
          <w:rFonts w:ascii="Times New Roman" w:hAnsi="Times New Roman" w:cs="Times New Roman"/>
          <w:sz w:val="30"/>
          <w:szCs w:val="30"/>
        </w:rPr>
        <w:t>Ньютона-Рафсона</w:t>
      </w:r>
      <w:proofErr w:type="spellEnd"/>
      <w:r w:rsidRPr="000D242F">
        <w:rPr>
          <w:rFonts w:ascii="Times New Roman" w:hAnsi="Times New Roman" w:cs="Times New Roman"/>
          <w:sz w:val="30"/>
          <w:szCs w:val="30"/>
        </w:rPr>
        <w:t>,</w:t>
      </w:r>
    </w:p>
    <w:p w:rsidR="00110EA1" w:rsidRPr="000D242F" w:rsidRDefault="00110EA1" w:rsidP="000D2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b/>
          <w:sz w:val="30"/>
          <w:szCs w:val="30"/>
        </w:rPr>
        <w:t xml:space="preserve">- раздел 3 </w:t>
      </w:r>
      <w:r w:rsidRPr="000D242F">
        <w:rPr>
          <w:rFonts w:ascii="Times New Roman" w:hAnsi="Times New Roman" w:cs="Times New Roman"/>
          <w:sz w:val="30"/>
          <w:szCs w:val="30"/>
        </w:rPr>
        <w:t xml:space="preserve">Постановка задачи </w:t>
      </w:r>
      <w:r w:rsidR="00543DE4" w:rsidRPr="000D242F">
        <w:rPr>
          <w:rFonts w:ascii="Times New Roman" w:hAnsi="Times New Roman" w:cs="Times New Roman"/>
          <w:sz w:val="30"/>
          <w:szCs w:val="30"/>
        </w:rPr>
        <w:t>нелинейного математического программирования с заданными ограничениями,</w:t>
      </w:r>
    </w:p>
    <w:p w:rsidR="00543DE4" w:rsidRPr="000D242F" w:rsidRDefault="00543DE4" w:rsidP="000D242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242F">
        <w:rPr>
          <w:rFonts w:ascii="Times New Roman" w:hAnsi="Times New Roman" w:cs="Times New Roman"/>
          <w:b/>
          <w:sz w:val="30"/>
          <w:szCs w:val="30"/>
        </w:rPr>
        <w:t xml:space="preserve">- раздел 3.1 </w:t>
      </w:r>
      <w:r w:rsidRPr="000D242F">
        <w:rPr>
          <w:rFonts w:ascii="Times New Roman" w:hAnsi="Times New Roman" w:cs="Times New Roman"/>
          <w:sz w:val="30"/>
          <w:szCs w:val="30"/>
        </w:rPr>
        <w:t xml:space="preserve">Функция Лагранжа, сведение задачи с ограничениями </w:t>
      </w:r>
      <w:proofErr w:type="gramStart"/>
      <w:r w:rsidRPr="000D242F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0D242F">
        <w:rPr>
          <w:rFonts w:ascii="Times New Roman" w:hAnsi="Times New Roman" w:cs="Times New Roman"/>
          <w:sz w:val="30"/>
          <w:szCs w:val="30"/>
        </w:rPr>
        <w:t xml:space="preserve"> безусловной,</w:t>
      </w:r>
    </w:p>
    <w:p w:rsidR="00543DE4" w:rsidRPr="000D242F" w:rsidRDefault="00543DE4" w:rsidP="000D24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b/>
          <w:sz w:val="30"/>
          <w:szCs w:val="30"/>
        </w:rPr>
        <w:t xml:space="preserve">- раздел 3.2 </w:t>
      </w:r>
      <w:r w:rsidRPr="000D242F">
        <w:rPr>
          <w:rFonts w:ascii="Times New Roman" w:hAnsi="Times New Roman" w:cs="Times New Roman"/>
          <w:sz w:val="30"/>
          <w:szCs w:val="30"/>
        </w:rPr>
        <w:t>Условия</w:t>
      </w:r>
      <w:r w:rsidRPr="000D242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D242F">
        <w:rPr>
          <w:rFonts w:ascii="Times New Roman" w:hAnsi="Times New Roman" w:cs="Times New Roman"/>
          <w:sz w:val="30"/>
          <w:szCs w:val="30"/>
        </w:rPr>
        <w:t xml:space="preserve">теоремы </w:t>
      </w:r>
      <w:proofErr w:type="spellStart"/>
      <w:r w:rsidRPr="000D242F">
        <w:rPr>
          <w:rFonts w:ascii="Times New Roman" w:hAnsi="Times New Roman" w:cs="Times New Roman"/>
          <w:sz w:val="30"/>
          <w:szCs w:val="30"/>
        </w:rPr>
        <w:t>Куна-Таккера</w:t>
      </w:r>
      <w:proofErr w:type="spellEnd"/>
      <w:r w:rsidRPr="000D242F">
        <w:rPr>
          <w:rFonts w:ascii="Times New Roman" w:hAnsi="Times New Roman" w:cs="Times New Roman"/>
          <w:sz w:val="30"/>
          <w:szCs w:val="30"/>
        </w:rPr>
        <w:t xml:space="preserve"> о </w:t>
      </w:r>
      <w:r w:rsidR="001B54FC" w:rsidRPr="001B54FC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0D242F">
        <w:rPr>
          <w:rFonts w:ascii="Times New Roman" w:hAnsi="Times New Roman" w:cs="Times New Roman"/>
          <w:sz w:val="30"/>
          <w:szCs w:val="30"/>
        </w:rPr>
        <w:t>седловой</w:t>
      </w:r>
      <w:proofErr w:type="spellEnd"/>
      <w:r w:rsidRPr="000D242F">
        <w:rPr>
          <w:rFonts w:ascii="Times New Roman" w:hAnsi="Times New Roman" w:cs="Times New Roman"/>
          <w:sz w:val="30"/>
          <w:szCs w:val="30"/>
        </w:rPr>
        <w:t xml:space="preserve"> точке</w:t>
      </w:r>
      <w:r w:rsidR="001B54FC" w:rsidRPr="001B54FC">
        <w:rPr>
          <w:rFonts w:ascii="Times New Roman" w:hAnsi="Times New Roman" w:cs="Times New Roman"/>
          <w:sz w:val="30"/>
          <w:szCs w:val="30"/>
        </w:rPr>
        <w:t>»</w:t>
      </w:r>
      <w:r w:rsidRPr="000D242F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543DE4" w:rsidRPr="000D242F" w:rsidRDefault="00543DE4" w:rsidP="000D24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b/>
          <w:sz w:val="30"/>
          <w:szCs w:val="30"/>
        </w:rPr>
        <w:t xml:space="preserve">- раздел 3.3 </w:t>
      </w:r>
      <w:r w:rsidRPr="000D242F">
        <w:rPr>
          <w:rFonts w:ascii="Times New Roman" w:hAnsi="Times New Roman" w:cs="Times New Roman"/>
          <w:sz w:val="30"/>
          <w:szCs w:val="30"/>
        </w:rPr>
        <w:t>Квадратичное программирование.</w:t>
      </w:r>
    </w:p>
    <w:p w:rsidR="00543DE4" w:rsidRPr="000D242F" w:rsidRDefault="00DB7140" w:rsidP="000D2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sz w:val="30"/>
          <w:szCs w:val="30"/>
        </w:rPr>
        <w:tab/>
        <w:t xml:space="preserve">Хранение разделов в отдельных файлах облегчает обращение к ним через гиперссылки из главного документа с содержанием дисциплины. </w:t>
      </w:r>
      <w:r w:rsidR="00F31E6C" w:rsidRPr="000D242F">
        <w:rPr>
          <w:rFonts w:ascii="Times New Roman" w:hAnsi="Times New Roman" w:cs="Times New Roman"/>
          <w:sz w:val="30"/>
          <w:szCs w:val="30"/>
        </w:rPr>
        <w:t xml:space="preserve">Структурно информационно-коммуникационное обеспечение </w:t>
      </w:r>
      <w:r w:rsidR="00F31E6C" w:rsidRPr="000D242F">
        <w:rPr>
          <w:rFonts w:ascii="Times New Roman" w:hAnsi="Times New Roman" w:cs="Times New Roman"/>
          <w:sz w:val="30"/>
          <w:szCs w:val="30"/>
        </w:rPr>
        <w:lastRenderedPageBreak/>
        <w:t xml:space="preserve">электронной системы </w:t>
      </w:r>
      <w:proofErr w:type="gramStart"/>
      <w:r w:rsidR="00F31E6C" w:rsidRPr="000D242F">
        <w:rPr>
          <w:rFonts w:ascii="Times New Roman" w:hAnsi="Times New Roman" w:cs="Times New Roman"/>
          <w:sz w:val="30"/>
          <w:szCs w:val="30"/>
        </w:rPr>
        <w:t>обучения по курсу</w:t>
      </w:r>
      <w:proofErr w:type="gramEnd"/>
      <w:r w:rsidR="00F31E6C" w:rsidRPr="000D242F">
        <w:rPr>
          <w:rFonts w:ascii="Times New Roman" w:hAnsi="Times New Roman" w:cs="Times New Roman"/>
          <w:sz w:val="30"/>
          <w:szCs w:val="30"/>
        </w:rPr>
        <w:t xml:space="preserve"> </w:t>
      </w:r>
      <w:r w:rsidR="00A1230E" w:rsidRPr="001B54FC">
        <w:rPr>
          <w:rFonts w:ascii="Times New Roman" w:hAnsi="Times New Roman" w:cs="Times New Roman"/>
          <w:sz w:val="30"/>
          <w:szCs w:val="30"/>
        </w:rPr>
        <w:t>«</w:t>
      </w:r>
      <w:r w:rsidR="00F31E6C" w:rsidRPr="000D242F">
        <w:rPr>
          <w:rFonts w:ascii="Times New Roman" w:hAnsi="Times New Roman" w:cs="Times New Roman"/>
          <w:sz w:val="30"/>
          <w:szCs w:val="30"/>
        </w:rPr>
        <w:t>Методы математического программирования</w:t>
      </w:r>
      <w:r w:rsidR="00A1230E" w:rsidRPr="001B54FC">
        <w:rPr>
          <w:rFonts w:ascii="Times New Roman" w:hAnsi="Times New Roman" w:cs="Times New Roman"/>
          <w:sz w:val="30"/>
          <w:szCs w:val="30"/>
        </w:rPr>
        <w:t>»</w:t>
      </w:r>
      <w:r w:rsidR="00F31E6C" w:rsidRPr="000D242F">
        <w:rPr>
          <w:rFonts w:ascii="Times New Roman" w:hAnsi="Times New Roman" w:cs="Times New Roman"/>
          <w:sz w:val="30"/>
          <w:szCs w:val="30"/>
        </w:rPr>
        <w:t xml:space="preserve"> можно представить в виде схемы</w:t>
      </w:r>
      <w:r w:rsidR="009C14C1">
        <w:rPr>
          <w:rFonts w:ascii="Times New Roman" w:hAnsi="Times New Roman" w:cs="Times New Roman"/>
          <w:sz w:val="30"/>
          <w:szCs w:val="30"/>
        </w:rPr>
        <w:t>, изображённой на рисунке 1.</w:t>
      </w:r>
    </w:p>
    <w:p w:rsidR="00934B3E" w:rsidRPr="000D242F" w:rsidRDefault="00934B3E" w:rsidP="000D2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31E6C" w:rsidRPr="000D242F" w:rsidRDefault="00934B3E" w:rsidP="009E3221">
      <w:pPr>
        <w:tabs>
          <w:tab w:val="center" w:pos="467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4770891" cy="217516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667" cy="218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B3E" w:rsidRPr="000D242F" w:rsidRDefault="00934B3E" w:rsidP="000D242F">
      <w:pPr>
        <w:tabs>
          <w:tab w:val="center" w:pos="46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sz w:val="30"/>
          <w:szCs w:val="30"/>
        </w:rPr>
        <w:tab/>
      </w:r>
    </w:p>
    <w:p w:rsidR="00934B3E" w:rsidRPr="009C14C1" w:rsidRDefault="00935F8E" w:rsidP="009C14C1">
      <w:pPr>
        <w:tabs>
          <w:tab w:val="center" w:pos="453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14C1">
        <w:rPr>
          <w:rFonts w:ascii="Times New Roman" w:hAnsi="Times New Roman" w:cs="Times New Roman"/>
          <w:sz w:val="26"/>
          <w:szCs w:val="26"/>
        </w:rPr>
        <w:t>Рис</w:t>
      </w:r>
      <w:r w:rsidR="009C14C1">
        <w:rPr>
          <w:rFonts w:ascii="Times New Roman" w:hAnsi="Times New Roman" w:cs="Times New Roman"/>
          <w:sz w:val="26"/>
          <w:szCs w:val="26"/>
        </w:rPr>
        <w:t>унок</w:t>
      </w:r>
      <w:r w:rsidRPr="009C14C1">
        <w:rPr>
          <w:rFonts w:ascii="Times New Roman" w:hAnsi="Times New Roman" w:cs="Times New Roman"/>
          <w:sz w:val="26"/>
          <w:szCs w:val="26"/>
        </w:rPr>
        <w:t xml:space="preserve"> 1</w:t>
      </w:r>
      <w:r w:rsidR="009C14C1">
        <w:rPr>
          <w:rFonts w:ascii="Times New Roman" w:hAnsi="Times New Roman" w:cs="Times New Roman"/>
          <w:sz w:val="26"/>
          <w:szCs w:val="26"/>
        </w:rPr>
        <w:t xml:space="preserve"> </w:t>
      </w:r>
      <w:r w:rsidR="009C14C1" w:rsidRPr="00EF3382">
        <w:rPr>
          <w:sz w:val="30"/>
          <w:szCs w:val="30"/>
        </w:rPr>
        <w:t>–</w:t>
      </w:r>
      <w:r w:rsidRPr="009C14C1">
        <w:rPr>
          <w:rFonts w:ascii="Times New Roman" w:hAnsi="Times New Roman" w:cs="Times New Roman"/>
          <w:sz w:val="26"/>
          <w:szCs w:val="26"/>
        </w:rPr>
        <w:t xml:space="preserve"> Структура информационно-коммуникационного обеспечения обучающей системы</w:t>
      </w:r>
    </w:p>
    <w:p w:rsidR="008252F1" w:rsidRPr="000D242F" w:rsidRDefault="008252F1" w:rsidP="000D242F">
      <w:pPr>
        <w:tabs>
          <w:tab w:val="center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31E6C" w:rsidRPr="000D242F" w:rsidRDefault="00F31E6C" w:rsidP="000D2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242F">
        <w:rPr>
          <w:rFonts w:ascii="Times New Roman" w:hAnsi="Times New Roman" w:cs="Times New Roman"/>
          <w:sz w:val="30"/>
          <w:szCs w:val="30"/>
        </w:rPr>
        <w:t>Локации файлов с информацией по разделам курса должны содержаться в ссылках по тексту просматриваемого документа.</w:t>
      </w:r>
    </w:p>
    <w:p w:rsidR="00F31E6C" w:rsidRPr="000D242F" w:rsidRDefault="00F31E6C" w:rsidP="000D24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31E6C" w:rsidRPr="009E3221" w:rsidRDefault="00F31E6C" w:rsidP="000D24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322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252F1" w:rsidRPr="000D242F" w:rsidRDefault="008252F1" w:rsidP="000D24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8252F1" w:rsidRPr="009E3221" w:rsidRDefault="008252F1" w:rsidP="000D242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221">
        <w:rPr>
          <w:rFonts w:ascii="Times New Roman" w:hAnsi="Times New Roman" w:cs="Times New Roman"/>
          <w:sz w:val="28"/>
          <w:szCs w:val="28"/>
        </w:rPr>
        <w:t>Башмаков А.И. Разработка компьютерных учебников и обучающих систем / А.И. Башмаков, И.А. Башмаков. - М.</w:t>
      </w:r>
      <w:proofErr w:type="gramStart"/>
      <w:r w:rsidRPr="009E32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21">
        <w:rPr>
          <w:rFonts w:ascii="Times New Roman" w:hAnsi="Times New Roman" w:cs="Times New Roman"/>
          <w:sz w:val="28"/>
          <w:szCs w:val="28"/>
        </w:rPr>
        <w:t>Филинъ</w:t>
      </w:r>
      <w:proofErr w:type="spellEnd"/>
      <w:r w:rsidRPr="009E3221">
        <w:rPr>
          <w:rFonts w:ascii="Times New Roman" w:hAnsi="Times New Roman" w:cs="Times New Roman"/>
          <w:sz w:val="28"/>
          <w:szCs w:val="28"/>
        </w:rPr>
        <w:t>, 2003. - 616 с.</w:t>
      </w:r>
    </w:p>
    <w:p w:rsidR="008252F1" w:rsidRPr="000D242F" w:rsidRDefault="008252F1" w:rsidP="000D242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E3221">
        <w:rPr>
          <w:rFonts w:ascii="Times New Roman" w:hAnsi="Times New Roman" w:cs="Times New Roman"/>
          <w:bCs/>
          <w:sz w:val="28"/>
          <w:szCs w:val="28"/>
        </w:rPr>
        <w:t>Методы оптимизации: учебник и практикум / под ред. Ф. П. Васильева. – Москва</w:t>
      </w:r>
      <w:proofErr w:type="gramStart"/>
      <w:r w:rsidRPr="009E3221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E32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3221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9E3221">
        <w:rPr>
          <w:rFonts w:ascii="Times New Roman" w:hAnsi="Times New Roman" w:cs="Times New Roman"/>
          <w:bCs/>
          <w:sz w:val="28"/>
          <w:szCs w:val="28"/>
        </w:rPr>
        <w:t>, 2019. – 375 с.</w:t>
      </w:r>
    </w:p>
    <w:sectPr w:rsidR="008252F1" w:rsidRPr="000D242F" w:rsidSect="000D24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9BC"/>
    <w:multiLevelType w:val="hybridMultilevel"/>
    <w:tmpl w:val="5A76EB32"/>
    <w:lvl w:ilvl="0" w:tplc="639E1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6882"/>
    <w:rsid w:val="000D242F"/>
    <w:rsid w:val="00110EA1"/>
    <w:rsid w:val="00170DD4"/>
    <w:rsid w:val="00182823"/>
    <w:rsid w:val="001B54FC"/>
    <w:rsid w:val="00543DE4"/>
    <w:rsid w:val="005A62DB"/>
    <w:rsid w:val="00646D82"/>
    <w:rsid w:val="008252F1"/>
    <w:rsid w:val="0092203C"/>
    <w:rsid w:val="00934B3E"/>
    <w:rsid w:val="00935F8E"/>
    <w:rsid w:val="009C14C1"/>
    <w:rsid w:val="009D7C51"/>
    <w:rsid w:val="009E3221"/>
    <w:rsid w:val="00A1230E"/>
    <w:rsid w:val="00A64D81"/>
    <w:rsid w:val="00B126F9"/>
    <w:rsid w:val="00C15B07"/>
    <w:rsid w:val="00C412A1"/>
    <w:rsid w:val="00CA1E1C"/>
    <w:rsid w:val="00CF4A92"/>
    <w:rsid w:val="00D16882"/>
    <w:rsid w:val="00D77B80"/>
    <w:rsid w:val="00DB7140"/>
    <w:rsid w:val="00F31E6C"/>
    <w:rsid w:val="00F7224F"/>
    <w:rsid w:val="00F84196"/>
    <w:rsid w:val="00FB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80"/>
  </w:style>
  <w:style w:type="paragraph" w:styleId="1">
    <w:name w:val="heading 1"/>
    <w:basedOn w:val="a"/>
    <w:link w:val="10"/>
    <w:uiPriority w:val="9"/>
    <w:qFormat/>
    <w:rsid w:val="00D77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7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7B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D77B80"/>
    <w:rPr>
      <w:b/>
      <w:bCs/>
    </w:rPr>
  </w:style>
  <w:style w:type="character" w:styleId="a4">
    <w:name w:val="Emphasis"/>
    <w:basedOn w:val="a0"/>
    <w:uiPriority w:val="20"/>
    <w:qFormat/>
    <w:rsid w:val="00D77B80"/>
    <w:rPr>
      <w:i/>
      <w:iCs/>
    </w:rPr>
  </w:style>
  <w:style w:type="paragraph" w:styleId="a5">
    <w:name w:val="List Paragraph"/>
    <w:basedOn w:val="a"/>
    <w:uiPriority w:val="34"/>
    <w:qFormat/>
    <w:rsid w:val="00D77B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6B5CB-FF45-4825-880B-EC65243B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2024-12-22T08:24:00Z</dcterms:created>
  <dcterms:modified xsi:type="dcterms:W3CDTF">2024-12-22T09:57:00Z</dcterms:modified>
</cp:coreProperties>
</file>