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0E" w:rsidRDefault="008759E3" w:rsidP="00E1310E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bookmarkStart w:id="0" w:name="bookmark1"/>
      <w:r w:rsidRPr="00033609">
        <w:rPr>
          <w:rFonts w:ascii="Times New Roman" w:hAnsi="Times New Roman" w:cs="Times New Roman"/>
          <w:b/>
          <w:i/>
          <w:sz w:val="30"/>
          <w:szCs w:val="30"/>
        </w:rPr>
        <w:t>УДК</w:t>
      </w:r>
      <w:r w:rsidR="00033609" w:rsidRPr="00033609">
        <w:rPr>
          <w:rFonts w:ascii="Times New Roman" w:hAnsi="Times New Roman" w:cs="Times New Roman"/>
          <w:b/>
          <w:i/>
          <w:sz w:val="30"/>
          <w:szCs w:val="30"/>
        </w:rPr>
        <w:t xml:space="preserve"> 517.</w:t>
      </w:r>
      <w:r w:rsidR="00033609">
        <w:rPr>
          <w:rFonts w:ascii="Times New Roman" w:hAnsi="Times New Roman" w:cs="Times New Roman"/>
          <w:b/>
          <w:i/>
          <w:sz w:val="30"/>
          <w:szCs w:val="30"/>
        </w:rPr>
        <w:t>957</w:t>
      </w:r>
    </w:p>
    <w:p w:rsidR="00E1310E" w:rsidRDefault="00E1310E" w:rsidP="00E1310E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Н. В. Альховик</w:t>
      </w:r>
    </w:p>
    <w:p w:rsidR="00C4788D" w:rsidRPr="0077357C" w:rsidRDefault="00C4788D" w:rsidP="00E1310E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77357C">
        <w:rPr>
          <w:rFonts w:ascii="Times New Roman" w:hAnsi="Times New Roman" w:cs="Times New Roman"/>
          <w:i/>
          <w:sz w:val="30"/>
          <w:szCs w:val="30"/>
        </w:rPr>
        <w:t>г. Мозы</w:t>
      </w:r>
      <w:bookmarkStart w:id="1" w:name="_GoBack"/>
      <w:bookmarkEnd w:id="1"/>
      <w:r w:rsidRPr="0077357C">
        <w:rPr>
          <w:rFonts w:ascii="Times New Roman" w:hAnsi="Times New Roman" w:cs="Times New Roman"/>
          <w:i/>
          <w:sz w:val="30"/>
          <w:szCs w:val="30"/>
        </w:rPr>
        <w:t>рь, ГУО «Средняя школа № 8 г. Мозыря»</w:t>
      </w:r>
    </w:p>
    <w:p w:rsidR="00C4788D" w:rsidRPr="00C4788D" w:rsidRDefault="0077357C" w:rsidP="0077357C">
      <w:pPr>
        <w:tabs>
          <w:tab w:val="left" w:pos="6112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BE6631" w:rsidRPr="00C4788D" w:rsidRDefault="00BE6631" w:rsidP="00C4788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88D">
        <w:rPr>
          <w:rFonts w:ascii="Times New Roman" w:hAnsi="Times New Roman" w:cs="Times New Roman"/>
          <w:b/>
          <w:sz w:val="30"/>
          <w:szCs w:val="30"/>
        </w:rPr>
        <w:t>РЕШЕНИЕ ЗАДАЧ КАК СРЕДСТВО РАЗВИТИЯ</w:t>
      </w:r>
    </w:p>
    <w:p w:rsidR="00BE6631" w:rsidRPr="00C4788D" w:rsidRDefault="0077357C" w:rsidP="00C4788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ИССЛЕД</w:t>
      </w:r>
      <w:r w:rsidR="00BE6631" w:rsidRPr="00C4788D">
        <w:rPr>
          <w:rFonts w:ascii="Times New Roman" w:hAnsi="Times New Roman" w:cs="Times New Roman"/>
          <w:b/>
          <w:sz w:val="30"/>
          <w:szCs w:val="30"/>
        </w:rPr>
        <w:t>ОВАТЕЛЬСКИХ СПОСОБНОСТЕЙ УЧАЩИХСЯ</w:t>
      </w:r>
    </w:p>
    <w:bookmarkEnd w:id="0"/>
    <w:p w:rsidR="00BE6631" w:rsidRPr="00E1310E" w:rsidRDefault="00BE6631" w:rsidP="00E1310E">
      <w:pPr>
        <w:pStyle w:val="Bodytext20"/>
        <w:shd w:val="clear" w:color="auto" w:fill="auto"/>
        <w:spacing w:before="0"/>
        <w:ind w:firstLine="500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:rsidR="00C65268" w:rsidRDefault="00C65268" w:rsidP="00E1310E">
      <w:pPr>
        <w:pStyle w:val="Bodytext20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Математика занимает особое место в образовательном процессе, не только благодаря своей роли в формировании логического мышления, но и как средство развития исследовательских способностей учащихся. Решение математических задач способствует усвоению теоретических знаний и формированию навыков</w:t>
      </w:r>
      <w:r w:rsidR="00DD5E6F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, н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еобходимых для самостоятельного поиска решений и анализа. В современном образовательном контексте важность этой темы возрастает, так как учебные программы все чаще акцентируют внимание на компетенциях, связанных с исследовательской деятельностью. </w:t>
      </w:r>
    </w:p>
    <w:p w:rsidR="00BE6631" w:rsidRPr="00E1310E" w:rsidRDefault="00BE6631" w:rsidP="00E1310E">
      <w:pPr>
        <w:pStyle w:val="Bodytext20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Очень важно приучить учащих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>ся решать задачи по математике р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азными способами и выработать у них умения выбирать наиболее рациональные из них. Как показал опы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>т работы с учащимися кадетских к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лассов, это способствует разви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>тию такой черты характера, как самокритичность,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кот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>орая необходима любому человеку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в его практической деятельности.</w:t>
      </w:r>
    </w:p>
    <w:p w:rsidR="00BE6631" w:rsidRPr="00E1310E" w:rsidRDefault="00BE6631" w:rsidP="00E1310E">
      <w:pPr>
        <w:pStyle w:val="Bodytext20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Развитие творческих способностей и самокритичности у подрастающего поколения 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noBreakHyphen/>
        <w:t xml:space="preserve"> две неразрывные стороны одного явления.</w:t>
      </w:r>
    </w:p>
    <w:p w:rsidR="00BE6631" w:rsidRPr="00E1310E" w:rsidRDefault="00BE6631" w:rsidP="00E1310E">
      <w:pPr>
        <w:pStyle w:val="Bodytext20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Известный математик и педагог Д. Пойа считает, что для того, чтобы решать математические задачи, недостаточно овладеть методом, а необходимо догадаться, какой метод использовать, что является важной чертой исследования и характеризуетс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>я не скоростью нахождения ответа, а м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ножеством путей его получения.</w:t>
      </w:r>
    </w:p>
    <w:p w:rsidR="00BE6631" w:rsidRPr="00E1310E" w:rsidRDefault="00BE6631" w:rsidP="00E1310E">
      <w:pPr>
        <w:pStyle w:val="Bodytext20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Очевидным является то, что решать одну и ту же задачу разными способами учащиеся сами не научатся. Их следует этому учить. Сначала </w:t>
      </w:r>
      <w:r w:rsidR="00C42512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я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подбира</w:t>
      </w:r>
      <w:r w:rsidR="00C42512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ю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задачи по изучаемой теме и реша</w:t>
      </w:r>
      <w:r w:rsidR="00C42512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ю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их в классе всеми доступными для учащихся способам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и. Позже такие задачи одним из 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способов решаются в классе, а другими способами учащиеся решают их дома. Приведем примеры.</w:t>
      </w:r>
    </w:p>
    <w:p w:rsidR="00BE6631" w:rsidRPr="00E1310E" w:rsidRDefault="00BE6631" w:rsidP="00E1310E">
      <w:pPr>
        <w:pStyle w:val="Bodytext20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1310E">
        <w:rPr>
          <w:rStyle w:val="Bodytext285pt"/>
          <w:rFonts w:eastAsia="Constantia"/>
          <w:color w:val="000000" w:themeColor="text1"/>
          <w:sz w:val="30"/>
          <w:szCs w:val="30"/>
        </w:rPr>
        <w:t>Пример.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На уроке </w:t>
      </w:r>
      <w:r w:rsidR="00C42512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я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пр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>едложил</w:t>
      </w:r>
      <w:r w:rsidR="00C42512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решить следующую задачу: «Полукруг р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адиуса </w:t>
      </w:r>
      <w:r w:rsidRPr="00E1310E">
        <w:rPr>
          <w:rStyle w:val="Bodytext285pt"/>
          <w:rFonts w:eastAsia="Constantia"/>
          <w:b w:val="0"/>
          <w:color w:val="000000" w:themeColor="text1"/>
          <w:sz w:val="30"/>
          <w:szCs w:val="30"/>
          <w:u w:val="none"/>
          <w:lang w:val="en-US"/>
        </w:rPr>
        <w:t>r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разделен на три равные части и точки деления соединены с концом диаметра. Определить п</w:t>
      </w:r>
      <w:r w:rsidR="00622026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лощадь средней части полукруга» (рисунок 1).</w:t>
      </w:r>
    </w:p>
    <w:p w:rsidR="00BE6631" w:rsidRPr="00E1310E" w:rsidRDefault="00BE6631" w:rsidP="00E1310E">
      <w:pPr>
        <w:pStyle w:val="Bodytext20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Учащиеся, анализируя условия, пришли к выводу, что решать данную задачу можно так:</w:t>
      </w:r>
    </w:p>
    <w:p w:rsidR="00BE6631" w:rsidRPr="00E1310E" w:rsidRDefault="00892DE4" w:rsidP="00892DE4">
      <w:pPr>
        <w:pStyle w:val="Bodytext20"/>
        <w:shd w:val="clear" w:color="auto" w:fill="auto"/>
        <w:tabs>
          <w:tab w:val="left" w:pos="750"/>
        </w:tabs>
        <w:spacing w:before="0" w:line="240" w:lineRule="auto"/>
        <w:ind w:firstLine="0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1. О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пределить площадь сегмента </w:t>
      </w:r>
      <w:r w:rsidR="00BE6631" w:rsidRPr="00892DE4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С</w:t>
      </w:r>
      <w:r w:rsidR="00BE6631" w:rsidRPr="00892DE4">
        <w:rPr>
          <w:rFonts w:ascii="Times New Roman" w:hAnsi="Times New Roman" w:cs="Times New Roman"/>
          <w:i/>
          <w:color w:val="000000" w:themeColor="text1"/>
          <w:sz w:val="30"/>
          <w:szCs w:val="30"/>
          <w:lang w:val="en-US"/>
        </w:rPr>
        <w:t>h</w:t>
      </w:r>
      <w:r w:rsidR="00BE6631" w:rsidRPr="00892DE4">
        <w:rPr>
          <w:rFonts w:ascii="Times New Roman" w:hAnsi="Times New Roman" w:cs="Times New Roman"/>
          <w:i/>
          <w:color w:val="000000" w:themeColor="text1"/>
          <w:sz w:val="30"/>
          <w:szCs w:val="30"/>
          <w:lang w:eastAsia="ru-RU" w:bidi="ru-RU"/>
        </w:rPr>
        <w:t>Д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, сектора </w:t>
      </w:r>
      <w:r w:rsidR="00BE6631" w:rsidRPr="00892DE4">
        <w:rPr>
          <w:rFonts w:ascii="Times New Roman" w:hAnsi="Times New Roman" w:cs="Times New Roman"/>
          <w:i/>
          <w:color w:val="000000" w:themeColor="text1"/>
          <w:sz w:val="30"/>
          <w:szCs w:val="30"/>
          <w:lang w:eastAsia="ru-RU" w:bidi="ru-RU"/>
        </w:rPr>
        <w:t>АОВ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и треугольника </w:t>
      </w:r>
      <w:r w:rsidR="00BE6631" w:rsidRPr="00892DE4">
        <w:rPr>
          <w:rFonts w:ascii="Times New Roman" w:hAnsi="Times New Roman" w:cs="Times New Roman"/>
          <w:i/>
          <w:color w:val="000000" w:themeColor="text1"/>
          <w:sz w:val="30"/>
          <w:szCs w:val="30"/>
          <w:lang w:eastAsia="ru-RU" w:bidi="ru-RU"/>
        </w:rPr>
        <w:t>ВОД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;</w:t>
      </w:r>
    </w:p>
    <w:p w:rsidR="00BE6631" w:rsidRPr="00E1310E" w:rsidRDefault="00892DE4" w:rsidP="00892DE4">
      <w:pPr>
        <w:pStyle w:val="Bodytext20"/>
        <w:shd w:val="clear" w:color="auto" w:fill="auto"/>
        <w:tabs>
          <w:tab w:val="left" w:pos="755"/>
        </w:tabs>
        <w:spacing w:before="0" w:line="240" w:lineRule="auto"/>
        <w:ind w:firstLine="0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2. О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>т числа,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выражающего площадь полукруга, вычесть число, которое равно сумме 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площадей 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названных трех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фигур, т.е.</w:t>
      </w:r>
    </w:p>
    <w:p w:rsidR="00033609" w:rsidRPr="00622026" w:rsidRDefault="0077357C" w:rsidP="000336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30"/>
          <w:szCs w:val="3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.85pt;margin-top:110.5pt;width:93.75pt;height:22.6pt;z-index:251659264" filled="f" stroked="f">
            <v:textbox>
              <w:txbxContent>
                <w:p w:rsidR="00892DE4" w:rsidRDefault="00892DE4">
                  <w:r w:rsidRPr="0062202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Рисунок 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0"/>
          <w:szCs w:val="30"/>
          <w:lang w:bidi="ar-SA"/>
        </w:rPr>
        <w:pict>
          <v:shape id="_x0000_s1026" type="#_x0000_t202" style="position:absolute;margin-left:229.65pt;margin-top:7.4pt;width:249.45pt;height:95.65pt;z-index:251658240" filled="f" stroked="f">
            <v:textbox>
              <w:txbxContent>
                <w:p w:rsidR="00033609" w:rsidRDefault="00033609" w:rsidP="00033609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π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0"/>
                                <w:szCs w:val="3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2</m:t>
                        </m:r>
                      </m:den>
                    </m:f>
                    <m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0"/>
                                <w:szCs w:val="3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30"/>
                                    <w:szCs w:val="30"/>
                                  </w:rPr>
                                  <m:t>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Times New Roman" w:cs="Times New Roman"/>
                                        <w:i/>
                                        <w:sz w:val="30"/>
                                        <w:szCs w:val="3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30"/>
                                        <w:szCs w:val="30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Times New Roman" w:cs="Times New Roman"/>
                                        <w:sz w:val="30"/>
                                        <w:szCs w:val="30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Times New Roman" w:cs="Times New Roman"/>
                                    <w:sz w:val="30"/>
                                    <w:szCs w:val="30"/>
                                  </w:rPr>
                                  <m:t>6</m:t>
                                </m:r>
                              </m:den>
                            </m:f>
                            <m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Times New Roman" w:cs="Times New Roman"/>
                                        <w:i/>
                                        <w:sz w:val="30"/>
                                        <w:szCs w:val="3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30"/>
                                        <w:szCs w:val="30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Times New Roman" w:cs="Times New Roman"/>
                                        <w:sz w:val="30"/>
                                        <w:szCs w:val="30"/>
                                      </w:rPr>
                                      <m:t>2</m:t>
                                    </m:r>
                                  </m:sup>
                                </m:sSup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Times New Roman" w:cs="Times New Roman"/>
                                        <w:i/>
                                        <w:sz w:val="30"/>
                                        <w:szCs w:val="3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Times New Roman" w:cs="Times New Roman"/>
                                        <w:sz w:val="30"/>
                                        <w:szCs w:val="30"/>
                                      </w:rPr>
                                      <m:t>3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Times New Roman" w:cs="Times New Roman"/>
                                    <w:sz w:val="30"/>
                                    <w:szCs w:val="30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0"/>
                                <w:szCs w:val="3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π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0"/>
                                    <w:szCs w:val="30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Times New Roman" w:cs="Times New Roman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0"/>
                                <w:szCs w:val="3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0"/>
                                    <w:szCs w:val="30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Times New Roman" w:cs="Times New Roman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Times New Roman" w:cs="Times New Roman"/>
                                    <w:sz w:val="30"/>
                                    <w:szCs w:val="30"/>
                                  </w:rPr>
                                  <m:t>3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4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π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0"/>
                                <w:szCs w:val="3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6</m:t>
                        </m:r>
                      </m:den>
                    </m:f>
                  </m:oMath>
                  <w:r w:rsidRPr="00E1310E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 (кв.ед.)</w:t>
                  </w:r>
                </w:p>
                <w:p w:rsidR="00033609" w:rsidRDefault="00033609"/>
              </w:txbxContent>
            </v:textbox>
          </v:shape>
        </w:pict>
      </w:r>
      <w:r w:rsidR="00033609" w:rsidRPr="00033609">
        <w:rPr>
          <w:rFonts w:ascii="Times New Roman" w:hAnsi="Times New Roman" w:cs="Times New Roman"/>
          <w:noProof/>
          <w:sz w:val="30"/>
          <w:szCs w:val="30"/>
          <w:lang w:bidi="ar-SA"/>
        </w:rPr>
        <w:drawing>
          <wp:inline distT="0" distB="0" distL="0" distR="0">
            <wp:extent cx="2479601" cy="164554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090" cy="1647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26" w:rsidRDefault="00622026" w:rsidP="00E1310E">
      <w:pPr>
        <w:pStyle w:val="Bodytext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</w:pPr>
    </w:p>
    <w:p w:rsidR="00BE6631" w:rsidRPr="00E1310E" w:rsidRDefault="00C42512" w:rsidP="00E1310E">
      <w:pPr>
        <w:pStyle w:val="Bodytext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Я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не запрещал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а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учащимся решать таким способом дан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у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задачу, но </w:t>
      </w:r>
      <w:r w:rsidR="00DD5E6F"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предло</w:t>
      </w:r>
      <w:r w:rsidR="00DD5E6F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жила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им дома реш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>ить эту же задачу проще, обратив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внимание на то, что фигура, площа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>дь которой мы ищем, и сектор</w:t>
      </w:r>
      <w:r w:rsidR="00BE6631" w:rsidRPr="00892DE4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ОВ</w:t>
      </w:r>
      <w:r w:rsidR="00BE6631" w:rsidRPr="00892DE4">
        <w:rPr>
          <w:rFonts w:ascii="Times New Roman" w:hAnsi="Times New Roman" w:cs="Times New Roman"/>
          <w:i/>
          <w:color w:val="000000" w:themeColor="text1"/>
          <w:sz w:val="30"/>
          <w:szCs w:val="30"/>
          <w:lang w:val="en-US"/>
        </w:rPr>
        <w:t>m</w:t>
      </w:r>
      <w:r w:rsidR="00BE6631" w:rsidRPr="00892DE4">
        <w:rPr>
          <w:rFonts w:ascii="Times New Roman" w:hAnsi="Times New Roman" w:cs="Times New Roman"/>
          <w:i/>
          <w:color w:val="000000" w:themeColor="text1"/>
          <w:sz w:val="30"/>
          <w:szCs w:val="30"/>
          <w:lang w:eastAsia="ru-RU" w:bidi="ru-RU"/>
        </w:rPr>
        <w:t>С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noBreakHyphen/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равновелики. Большинство учащихся справились с домашним заданием</w:t>
      </w:r>
      <w:r w:rsidR="00892DE4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,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причем доказали равновеликость фигур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разными способами. Приведем их 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рассуждения.</w:t>
      </w:r>
    </w:p>
    <w:p w:rsidR="00724519" w:rsidRPr="00E1310E" w:rsidRDefault="00724519" w:rsidP="00E1310E">
      <w:pPr>
        <w:pStyle w:val="Bodytext50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92DE4">
        <w:rPr>
          <w:rStyle w:val="Bodytext285pt"/>
          <w:rFonts w:eastAsia="Trebuchet MS"/>
          <w:b w:val="0"/>
          <w:bCs w:val="0"/>
          <w:i w:val="0"/>
          <w:color w:val="000000" w:themeColor="text1"/>
          <w:sz w:val="30"/>
          <w:szCs w:val="30"/>
          <w:u w:val="none"/>
        </w:rPr>
        <w:t xml:space="preserve">Первый </w:t>
      </w:r>
      <w:r w:rsidR="00BE6631" w:rsidRPr="00892DE4">
        <w:rPr>
          <w:rStyle w:val="Bodytext285pt"/>
          <w:rFonts w:eastAsia="Trebuchet MS"/>
          <w:b w:val="0"/>
          <w:bCs w:val="0"/>
          <w:i w:val="0"/>
          <w:color w:val="000000" w:themeColor="text1"/>
          <w:sz w:val="30"/>
          <w:szCs w:val="30"/>
          <w:u w:val="none"/>
        </w:rPr>
        <w:t>способ</w:t>
      </w:r>
      <w:r w:rsidR="00892DE4">
        <w:rPr>
          <w:rStyle w:val="Bodytext285pt"/>
          <w:rFonts w:eastAsia="Trebuchet MS"/>
          <w:b w:val="0"/>
          <w:bCs w:val="0"/>
          <w:i w:val="0"/>
          <w:color w:val="000000" w:themeColor="text1"/>
          <w:sz w:val="30"/>
          <w:szCs w:val="30"/>
          <w:u w:val="none"/>
        </w:rPr>
        <w:t>:</w:t>
      </w:r>
      <w:r w:rsidRPr="00DD5E6F">
        <w:rPr>
          <w:rStyle w:val="Bodytext285pt"/>
          <w:rFonts w:eastAsia="Trebuchet MS"/>
          <w:b w:val="0"/>
          <w:bCs w:val="0"/>
          <w:color w:val="000000" w:themeColor="text1"/>
          <w:sz w:val="30"/>
          <w:szCs w:val="30"/>
          <w:u w:val="none"/>
        </w:rPr>
        <w:t xml:space="preserve"> </w:t>
      </w:r>
      <w:r w:rsidR="00BE6631" w:rsidRPr="00E1310E">
        <w:rPr>
          <w:rStyle w:val="Bodytext285pt"/>
          <w:rFonts w:eastAsia="Trebuchet MS"/>
          <w:b w:val="0"/>
          <w:bCs w:val="0"/>
          <w:color w:val="000000" w:themeColor="text1"/>
          <w:sz w:val="30"/>
          <w:szCs w:val="30"/>
          <w:u w:val="none"/>
        </w:rPr>
        <w:t>ВС II АД,</w:t>
      </w:r>
      <w:r w:rsidRPr="00E1310E">
        <w:rPr>
          <w:rStyle w:val="Bodytext285pt"/>
          <w:rFonts w:eastAsia="Trebuchet MS"/>
          <w:b w:val="0"/>
          <w:bCs w:val="0"/>
          <w:color w:val="000000" w:themeColor="text1"/>
          <w:sz w:val="30"/>
          <w:szCs w:val="30"/>
          <w:u w:val="none"/>
        </w:rPr>
        <w:t xml:space="preserve"> 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>т.е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.</w:t>
      </w:r>
      <w:r w:rsidR="00BE6631" w:rsidRPr="00E1310E">
        <w:rPr>
          <w:rFonts w:ascii="Cambria Math" w:hAnsi="Cambria Math" w:cs="Times New Roman"/>
          <w:bCs/>
          <w:i/>
          <w:color w:val="000000" w:themeColor="text1"/>
          <w:sz w:val="30"/>
          <w:szCs w:val="30"/>
          <w:shd w:val="clear" w:color="auto" w:fill="FFFFFF"/>
        </w:rPr>
        <w:t>∠</w:t>
      </w:r>
      <w:r w:rsidR="00BE6631" w:rsidRPr="00E1310E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СВД = </w:t>
      </w:r>
      <w:r w:rsidR="00BE6631" w:rsidRPr="00E1310E">
        <w:rPr>
          <w:rFonts w:ascii="Cambria Math" w:hAnsi="Cambria Math" w:cs="Times New Roman"/>
          <w:bCs/>
          <w:i/>
          <w:color w:val="000000" w:themeColor="text1"/>
          <w:sz w:val="30"/>
          <w:szCs w:val="30"/>
          <w:shd w:val="clear" w:color="auto" w:fill="FFFFFF"/>
        </w:rPr>
        <w:t>∠</w:t>
      </w:r>
      <w:r w:rsidR="00BE6631" w:rsidRPr="00E1310E">
        <w:rPr>
          <w:rFonts w:ascii="Times New Roman" w:hAnsi="Times New Roman" w:cs="Times New Roman"/>
          <w:i/>
          <w:color w:val="000000" w:themeColor="text1"/>
          <w:sz w:val="30"/>
          <w:szCs w:val="30"/>
          <w:lang w:eastAsia="ru-RU" w:bidi="ru-RU"/>
        </w:rPr>
        <w:t>ВДА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как вписанные углы, опирающиеся на равные между собой дуги. Треугольники </w:t>
      </w:r>
      <w:r w:rsidR="00BE6631" w:rsidRPr="00E1310E">
        <w:rPr>
          <w:rStyle w:val="Bodytext285pt"/>
          <w:rFonts w:eastAsia="Trebuchet MS"/>
          <w:b w:val="0"/>
          <w:color w:val="000000" w:themeColor="text1"/>
          <w:sz w:val="30"/>
          <w:szCs w:val="30"/>
          <w:u w:val="none"/>
        </w:rPr>
        <w:t>В</w:t>
      </w:r>
      <w:r w:rsidR="00BE6631" w:rsidRPr="00E1310E">
        <w:rPr>
          <w:rStyle w:val="Bodytext285pt"/>
          <w:rFonts w:eastAsia="Trebuchet MS"/>
          <w:b w:val="0"/>
          <w:bCs w:val="0"/>
          <w:color w:val="000000" w:themeColor="text1"/>
          <w:sz w:val="30"/>
          <w:szCs w:val="30"/>
          <w:u w:val="none"/>
        </w:rPr>
        <w:t>ОС</w:t>
      </w:r>
      <w:r w:rsidRPr="00E1310E">
        <w:rPr>
          <w:rStyle w:val="Bodytext285pt"/>
          <w:rFonts w:eastAsia="Trebuchet MS"/>
          <w:b w:val="0"/>
          <w:bCs w:val="0"/>
          <w:color w:val="000000" w:themeColor="text1"/>
          <w:sz w:val="30"/>
          <w:szCs w:val="30"/>
          <w:u w:val="none"/>
        </w:rPr>
        <w:t xml:space="preserve"> 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</w:t>
      </w:r>
      <w:r w:rsidR="00BE6631" w:rsidRPr="00E1310E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ВДС 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равновелики, так как они имеют общую сторону </w:t>
      </w:r>
      <w:r w:rsidR="00BE6631" w:rsidRPr="00E1310E">
        <w:rPr>
          <w:rStyle w:val="Bodytext285pt"/>
          <w:rFonts w:eastAsia="Trebuchet MS"/>
          <w:b w:val="0"/>
          <w:bCs w:val="0"/>
          <w:color w:val="000000" w:themeColor="text1"/>
          <w:sz w:val="30"/>
          <w:szCs w:val="30"/>
          <w:u w:val="none"/>
        </w:rPr>
        <w:t>ВС</w:t>
      </w:r>
      <w:r w:rsidRPr="00DD5E6F">
        <w:rPr>
          <w:rStyle w:val="Bodytext285pt"/>
          <w:rFonts w:eastAsia="Trebuchet MS"/>
          <w:b w:val="0"/>
          <w:bCs w:val="0"/>
          <w:color w:val="000000" w:themeColor="text1"/>
          <w:sz w:val="30"/>
          <w:szCs w:val="30"/>
          <w:u w:val="none"/>
        </w:rPr>
        <w:t xml:space="preserve"> 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и равные между собой высоты. Это и доказывает равновеликость фигуры </w:t>
      </w:r>
      <w:r w:rsidR="00BE6631" w:rsidRPr="00E1310E">
        <w:rPr>
          <w:rStyle w:val="Bodytext285pt"/>
          <w:rFonts w:eastAsia="Trebuchet MS"/>
          <w:b w:val="0"/>
          <w:bCs w:val="0"/>
          <w:color w:val="000000" w:themeColor="text1"/>
          <w:sz w:val="30"/>
          <w:szCs w:val="30"/>
          <w:u w:val="none"/>
        </w:rPr>
        <w:t>ДВт</w:t>
      </w:r>
      <w:r w:rsidR="00BE6631" w:rsidRPr="00E1310E">
        <w:rPr>
          <w:rStyle w:val="Bodytext285pt"/>
          <w:rFonts w:eastAsia="Trebuchet MS"/>
          <w:b w:val="0"/>
          <w:bCs w:val="0"/>
          <w:color w:val="000000" w:themeColor="text1"/>
          <w:sz w:val="30"/>
          <w:szCs w:val="30"/>
        </w:rPr>
        <w:t>С</w:t>
      </w:r>
      <w:r w:rsidRPr="00E1310E">
        <w:rPr>
          <w:rStyle w:val="Bodytext285pt"/>
          <w:rFonts w:eastAsia="Trebuchet MS"/>
          <w:b w:val="0"/>
          <w:bCs w:val="0"/>
          <w:color w:val="000000" w:themeColor="text1"/>
          <w:sz w:val="30"/>
          <w:szCs w:val="30"/>
        </w:rPr>
        <w:t xml:space="preserve"> 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и сектора </w:t>
      </w:r>
      <w:r w:rsidR="00BE6631" w:rsidRPr="00E1310E">
        <w:rPr>
          <w:rStyle w:val="Bodytext285pt"/>
          <w:rFonts w:eastAsia="Trebuchet MS"/>
          <w:b w:val="0"/>
          <w:bCs w:val="0"/>
          <w:color w:val="000000" w:themeColor="text1"/>
          <w:sz w:val="30"/>
          <w:szCs w:val="30"/>
          <w:u w:val="none"/>
        </w:rPr>
        <w:t>ОВтС</w:t>
      </w:r>
      <w:r w:rsidR="00892DE4">
        <w:rPr>
          <w:rStyle w:val="Bodytext285pt"/>
          <w:rFonts w:eastAsia="Trebuchet MS"/>
          <w:b w:val="0"/>
          <w:bCs w:val="0"/>
          <w:color w:val="000000" w:themeColor="text1"/>
          <w:sz w:val="30"/>
          <w:szCs w:val="30"/>
          <w:u w:val="none"/>
        </w:rPr>
        <w:t>.</w:t>
      </w:r>
    </w:p>
    <w:p w:rsidR="00BE6631" w:rsidRPr="00E1310E" w:rsidRDefault="00892DE4" w:rsidP="00E1310E">
      <w:pPr>
        <w:pStyle w:val="Bodytext50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Второй</w:t>
      </w:r>
      <w:r w:rsidR="00BE6631" w:rsidRPr="00892DE4">
        <w:rPr>
          <w:rStyle w:val="Bodytext285pt"/>
          <w:rFonts w:eastAsia="Trebuchet MS"/>
          <w:b w:val="0"/>
          <w:bCs w:val="0"/>
          <w:i w:val="0"/>
          <w:color w:val="000000" w:themeColor="text1"/>
          <w:sz w:val="30"/>
          <w:szCs w:val="30"/>
          <w:u w:val="none"/>
        </w:rPr>
        <w:t xml:space="preserve"> </w:t>
      </w:r>
      <w:r>
        <w:rPr>
          <w:rStyle w:val="Bodytext285pt"/>
          <w:rFonts w:eastAsia="Trebuchet MS"/>
          <w:b w:val="0"/>
          <w:bCs w:val="0"/>
          <w:i w:val="0"/>
          <w:color w:val="000000" w:themeColor="text1"/>
          <w:sz w:val="30"/>
          <w:szCs w:val="30"/>
          <w:u w:val="none"/>
        </w:rPr>
        <w:t xml:space="preserve">способ. </w:t>
      </w:r>
      <m:oMath>
        <m:r>
          <m:rPr>
            <m:sty m:val="bi"/>
          </m:rPr>
          <w:rPr>
            <w:rStyle w:val="Bodytext285pt"/>
            <w:rFonts w:ascii="Cambria Math" w:eastAsia="Trebuchet MS"/>
            <w:color w:val="000000" w:themeColor="text1"/>
            <w:sz w:val="30"/>
            <w:szCs w:val="30"/>
            <w:u w:val="none"/>
          </w:rPr>
          <m:t xml:space="preserve"> </m:t>
        </m:r>
        <m:r>
          <m:rPr>
            <m:sty m:val="bi"/>
          </m:rPr>
          <w:rPr>
            <w:rStyle w:val="Bodytext285pt"/>
            <w:rFonts w:eastAsia="Trebuchet MS"/>
            <w:color w:val="000000" w:themeColor="text1"/>
            <w:sz w:val="30"/>
            <w:szCs w:val="30"/>
            <w:u w:val="none"/>
          </w:rPr>
          <m:t>∆</m:t>
        </m:r>
      </m:oMath>
      <w:r w:rsidR="00BE6631" w:rsidRPr="00E1310E">
        <w:rPr>
          <w:rStyle w:val="Bodytext285pt"/>
          <w:rFonts w:eastAsia="Trebuchet MS"/>
          <w:b w:val="0"/>
          <w:bCs w:val="0"/>
          <w:color w:val="000000" w:themeColor="text1"/>
          <w:sz w:val="30"/>
          <w:szCs w:val="30"/>
          <w:u w:val="none"/>
        </w:rPr>
        <w:t>АВОМ=</w:t>
      </w:r>
      <m:oMath>
        <m:r>
          <m:rPr>
            <m:sty m:val="bi"/>
          </m:rPr>
          <w:rPr>
            <w:rStyle w:val="Bodytext285pt"/>
            <w:rFonts w:eastAsia="Trebuchet MS"/>
            <w:color w:val="000000" w:themeColor="text1"/>
            <w:sz w:val="30"/>
            <w:szCs w:val="30"/>
            <w:u w:val="none"/>
          </w:rPr>
          <m:t>∆</m:t>
        </m:r>
      </m:oMath>
      <w:r w:rsidR="00BE6631" w:rsidRPr="00E1310E">
        <w:rPr>
          <w:rStyle w:val="Bodytext285pt"/>
          <w:rFonts w:eastAsia="Trebuchet MS"/>
          <w:b w:val="0"/>
          <w:bCs w:val="0"/>
          <w:color w:val="000000" w:themeColor="text1"/>
          <w:sz w:val="30"/>
          <w:szCs w:val="30"/>
          <w:u w:val="none"/>
        </w:rPr>
        <w:t>СМД</w:t>
      </w:r>
      <w:r w:rsidR="00BE6631" w:rsidRPr="00E1310E">
        <w:rPr>
          <w:rStyle w:val="Bodytext285pt"/>
          <w:rFonts w:eastAsia="Trebuchet MS"/>
          <w:color w:val="000000" w:themeColor="text1"/>
          <w:sz w:val="30"/>
          <w:szCs w:val="30"/>
          <w:u w:val="none"/>
        </w:rPr>
        <w:t>,</w:t>
      </w:r>
      <w:r w:rsidR="00724519" w:rsidRPr="00E1310E">
        <w:rPr>
          <w:rStyle w:val="Bodytext285pt"/>
          <w:rFonts w:eastAsia="Trebuchet MS"/>
          <w:color w:val="000000" w:themeColor="text1"/>
          <w:sz w:val="30"/>
          <w:szCs w:val="30"/>
          <w:u w:val="none"/>
        </w:rPr>
        <w:t xml:space="preserve"> 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>т.к</w:t>
      </w:r>
      <w:r w:rsidR="00BE6631" w:rsidRPr="00E1310E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. </w:t>
      </w:r>
      <w:r w:rsidR="00BE6631" w:rsidRPr="00E1310E">
        <w:rPr>
          <w:rFonts w:ascii="Cambria Math" w:hAnsi="Cambria Math" w:cs="Times New Roman"/>
          <w:bCs/>
          <w:i/>
          <w:color w:val="000000" w:themeColor="text1"/>
          <w:sz w:val="30"/>
          <w:szCs w:val="30"/>
          <w:shd w:val="clear" w:color="auto" w:fill="FFFFFF"/>
        </w:rPr>
        <w:t>∠</w:t>
      </w:r>
      <w:r w:rsidR="00DD5E6F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ВМО </w:t>
      </w:r>
      <w:r w:rsidR="00BE6631" w:rsidRPr="00E1310E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=</w:t>
      </w:r>
      <w:r w:rsidR="00DD5E6F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 </w:t>
      </w:r>
      <w:r w:rsidR="00BE6631" w:rsidRPr="00E1310E">
        <w:rPr>
          <w:rFonts w:ascii="Cambria Math" w:hAnsi="Cambria Math" w:cs="Times New Roman"/>
          <w:bCs/>
          <w:i/>
          <w:color w:val="000000" w:themeColor="text1"/>
          <w:sz w:val="30"/>
          <w:szCs w:val="30"/>
          <w:shd w:val="clear" w:color="auto" w:fill="FFFFFF"/>
        </w:rPr>
        <w:t>∠</w:t>
      </w:r>
      <w:r w:rsidR="00BE6631" w:rsidRPr="00E1310E">
        <w:rPr>
          <w:rFonts w:ascii="Times New Roman" w:hAnsi="Times New Roman" w:cs="Times New Roman"/>
          <w:i/>
          <w:color w:val="000000" w:themeColor="text1"/>
          <w:sz w:val="30"/>
          <w:szCs w:val="30"/>
          <w:lang w:eastAsia="ru-RU" w:bidi="ru-RU"/>
        </w:rPr>
        <w:t xml:space="preserve">СМД </w:t>
      </w:r>
      <w:r w:rsidR="00BE6631"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как вертикальные.</w:t>
      </w:r>
    </w:p>
    <w:p w:rsidR="00BE6631" w:rsidRPr="00E1310E" w:rsidRDefault="00BE6631" w:rsidP="00E1310E">
      <w:pPr>
        <w:pStyle w:val="Bodytext50"/>
        <w:shd w:val="clear" w:color="auto" w:fill="auto"/>
        <w:tabs>
          <w:tab w:val="left" w:pos="1310"/>
          <w:tab w:val="left" w:pos="5712"/>
        </w:tabs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1310E">
        <w:rPr>
          <w:rFonts w:ascii="Cambria Math" w:hAnsi="Cambria Math" w:cs="Times New Roman"/>
          <w:bCs/>
          <w:i/>
          <w:color w:val="000000" w:themeColor="text1"/>
          <w:sz w:val="30"/>
          <w:szCs w:val="30"/>
          <w:shd w:val="clear" w:color="auto" w:fill="FFFFFF"/>
        </w:rPr>
        <w:t>∠</w:t>
      </w:r>
      <w:r w:rsidRPr="00E1310E">
        <w:rPr>
          <w:rFonts w:ascii="Times New Roman" w:hAnsi="Times New Roman" w:cs="Times New Roman"/>
          <w:i/>
          <w:color w:val="000000" w:themeColor="text1"/>
          <w:sz w:val="30"/>
          <w:szCs w:val="30"/>
          <w:lang w:eastAsia="ru-RU" w:bidi="ru-RU"/>
        </w:rPr>
        <w:t>ОСД = 60</w:t>
      </w:r>
      <m:oMath>
        <m:r>
          <w:rPr>
            <w:rFonts w:ascii="Times New Roman" w:hAnsi="Times New Roman" w:cs="Times New Roman"/>
            <w:color w:val="000000" w:themeColor="text1"/>
            <w:sz w:val="30"/>
            <w:szCs w:val="30"/>
          </w:rPr>
          <m:t>°</m:t>
        </m:r>
      </m:oMath>
      <w:r w:rsidR="00724519" w:rsidRPr="00E1310E">
        <w:rPr>
          <w:rFonts w:ascii="Times New Roman" w:hAnsi="Times New Roman" w:cs="Times New Roman"/>
          <w:i/>
          <w:color w:val="000000" w:themeColor="text1"/>
          <w:sz w:val="30"/>
          <w:szCs w:val="30"/>
          <w:lang w:eastAsia="ru-RU" w:bidi="ru-RU"/>
        </w:rPr>
        <w:t xml:space="preserve">, </w:t>
      </w:r>
      <w:r w:rsidR="00724519" w:rsidRPr="00E1310E">
        <w:rPr>
          <w:rFonts w:ascii="Cambria Math" w:hAnsi="Cambria Math" w:cs="Times New Roman"/>
          <w:bCs/>
          <w:i/>
          <w:color w:val="000000" w:themeColor="text1"/>
          <w:sz w:val="30"/>
          <w:szCs w:val="30"/>
          <w:shd w:val="clear" w:color="auto" w:fill="FFFFFF"/>
        </w:rPr>
        <w:t>∠</w:t>
      </w:r>
      <w:r w:rsidR="00724519" w:rsidRPr="00E1310E">
        <w:rPr>
          <w:rFonts w:ascii="Times New Roman" w:hAnsi="Times New Roman" w:cs="Times New Roman"/>
          <w:bCs/>
          <w:i/>
          <w:color w:val="000000" w:themeColor="text1"/>
          <w:sz w:val="30"/>
          <w:szCs w:val="30"/>
          <w:shd w:val="clear" w:color="auto" w:fill="FFFFFF"/>
        </w:rPr>
        <w:t>ВОС</w:t>
      </w:r>
      <w:r w:rsidRPr="00E1310E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= 60</w:t>
      </w:r>
      <m:oMath>
        <m:r>
          <w:rPr>
            <w:rFonts w:ascii="Times New Roman" w:hAnsi="Times New Roman" w:cs="Times New Roman"/>
            <w:color w:val="000000" w:themeColor="text1"/>
            <w:sz w:val="30"/>
            <w:szCs w:val="30"/>
          </w:rPr>
          <m:t>°</m:t>
        </m:r>
      </m:oMath>
      <w:r w:rsidR="00724519"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724519" w:rsidRPr="00E1310E">
        <w:rPr>
          <w:rFonts w:ascii="Cambria Math" w:hAnsi="Cambria Math" w:cs="Times New Roman"/>
          <w:bCs/>
          <w:i/>
          <w:color w:val="000000" w:themeColor="text1"/>
          <w:sz w:val="30"/>
          <w:szCs w:val="30"/>
          <w:shd w:val="clear" w:color="auto" w:fill="FFFFFF"/>
        </w:rPr>
        <w:t>∠</w:t>
      </w:r>
      <w:r w:rsidRPr="00E1310E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ВДС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= 30</w:t>
      </w:r>
      <m:oMath>
        <m:r>
          <w:rPr>
            <w:rFonts w:ascii="Times New Roman" w:hAnsi="Times New Roman" w:cs="Times New Roman"/>
            <w:color w:val="000000" w:themeColor="text1"/>
            <w:sz w:val="30"/>
            <w:szCs w:val="30"/>
          </w:rPr>
          <m:t>°</m:t>
        </m:r>
      </m:oMath>
      <w:r w:rsidR="00724519"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, </w:t>
      </w:r>
      <w:r w:rsidR="00724519" w:rsidRPr="00E1310E">
        <w:rPr>
          <w:rFonts w:ascii="Cambria Math" w:hAnsi="Cambria Math" w:cs="Times New Roman"/>
          <w:b/>
          <w:bCs/>
          <w:color w:val="000000" w:themeColor="text1"/>
          <w:sz w:val="30"/>
          <w:szCs w:val="30"/>
          <w:shd w:val="clear" w:color="auto" w:fill="FFFFFF"/>
        </w:rPr>
        <w:t>∠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С</w:t>
      </w:r>
      <w:r w:rsidR="00724519"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МД = </w:t>
      </w:r>
      <w:r w:rsidR="00724519" w:rsidRPr="00E1310E">
        <w:rPr>
          <w:rFonts w:ascii="Cambria Math" w:hAnsi="Cambria Math" w:cs="Times New Roman"/>
          <w:b/>
          <w:bCs/>
          <w:color w:val="000000" w:themeColor="text1"/>
          <w:sz w:val="30"/>
          <w:szCs w:val="30"/>
          <w:shd w:val="clear" w:color="auto" w:fill="FFFFFF"/>
        </w:rPr>
        <w:t>∠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ВМО = 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>90</w:t>
      </w:r>
      <m:oMath>
        <m:r>
          <w:rPr>
            <w:rFonts w:ascii="Times New Roman" w:hAnsi="Times New Roman" w:cs="Times New Roman"/>
            <w:color w:val="000000" w:themeColor="text1"/>
            <w:sz w:val="30"/>
            <w:szCs w:val="30"/>
          </w:rPr>
          <m:t>°</m:t>
        </m:r>
      </m:oMath>
      <w:r w:rsidR="00724519"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, 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>т.е.</w:t>
      </w:r>
    </w:p>
    <w:p w:rsidR="00BE6631" w:rsidRPr="00E1310E" w:rsidRDefault="00BE6631" w:rsidP="00E1310E">
      <w:pPr>
        <w:pStyle w:val="Bodytext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треугольники </w:t>
      </w:r>
      <w:r w:rsidRPr="00E1310E">
        <w:rPr>
          <w:rStyle w:val="Bodytext2Italic"/>
          <w:rFonts w:eastAsia="Constantia"/>
          <w:color w:val="000000" w:themeColor="text1"/>
          <w:sz w:val="30"/>
          <w:szCs w:val="30"/>
        </w:rPr>
        <w:t>ВМО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и </w:t>
      </w:r>
      <w:r w:rsidRPr="00E1310E">
        <w:rPr>
          <w:rStyle w:val="Bodytext2Italic"/>
          <w:rFonts w:eastAsia="Constantia"/>
          <w:color w:val="000000" w:themeColor="text1"/>
          <w:sz w:val="30"/>
          <w:szCs w:val="30"/>
        </w:rPr>
        <w:t>МСД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прямоугольные. Кроме того, </w:t>
      </w:r>
      <w:r w:rsidRPr="00E1310E">
        <w:rPr>
          <w:rStyle w:val="Bodytext2Italic"/>
          <w:rFonts w:eastAsia="Constantia"/>
          <w:color w:val="000000" w:themeColor="text1"/>
          <w:sz w:val="30"/>
          <w:szCs w:val="30"/>
        </w:rPr>
        <w:t>ОМ=МС=</w:t>
      </w:r>
      <w:r w:rsidRPr="00E1310E">
        <w:rPr>
          <w:rStyle w:val="Bodytext2Italic"/>
          <w:rFonts w:eastAsia="Constantia"/>
          <w:color w:val="000000" w:themeColor="text1"/>
          <w:sz w:val="30"/>
          <w:szCs w:val="30"/>
          <w:lang w:val="en-US"/>
        </w:rPr>
        <w:t>r</w:t>
      </w:r>
      <w:r w:rsidRPr="00E1310E">
        <w:rPr>
          <w:rStyle w:val="Bodytext2Italic"/>
          <w:rFonts w:eastAsia="Constantia"/>
          <w:color w:val="000000" w:themeColor="text1"/>
          <w:sz w:val="30"/>
          <w:szCs w:val="30"/>
        </w:rPr>
        <w:t xml:space="preserve">/2. 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>Итак,</w:t>
      </w:r>
      <m:oMath>
        <m:r>
          <w:rPr>
            <w:rFonts w:ascii="Cambria Math" w:hAnsi="Cambria Math" w:cs="Times New Roman"/>
            <w:color w:val="000000" w:themeColor="text1"/>
            <w:sz w:val="30"/>
            <w:szCs w:val="30"/>
          </w:rPr>
          <m:t xml:space="preserve"> </m:t>
        </m:r>
        <m:r>
          <m:rPr>
            <m:sty m:val="bi"/>
          </m:rPr>
          <w:rPr>
            <w:rStyle w:val="Bodytext285pt"/>
            <w:rFonts w:eastAsia="Constantia"/>
            <w:color w:val="000000" w:themeColor="text1"/>
            <w:sz w:val="30"/>
            <w:szCs w:val="30"/>
          </w:rPr>
          <m:t>∆</m:t>
        </m:r>
      </m:oMath>
      <w:r w:rsidRPr="00E1310E">
        <w:rPr>
          <w:rStyle w:val="Bodytext2Italic"/>
          <w:rFonts w:eastAsia="Constantia"/>
          <w:color w:val="000000" w:themeColor="text1"/>
          <w:sz w:val="30"/>
          <w:szCs w:val="30"/>
        </w:rPr>
        <w:t>ВМО</w:t>
      </w:r>
      <w:r w:rsidR="00132C2E">
        <w:rPr>
          <w:rStyle w:val="Bodytext2Italic"/>
          <w:rFonts w:eastAsia="Constantia"/>
          <w:color w:val="000000" w:themeColor="text1"/>
          <w:sz w:val="30"/>
          <w:szCs w:val="30"/>
        </w:rPr>
        <w:t xml:space="preserve"> </w:t>
      </w:r>
      <w:r w:rsidRPr="00E1310E">
        <w:rPr>
          <w:rStyle w:val="Bodytext2Italic"/>
          <w:rFonts w:eastAsia="Constantia"/>
          <w:color w:val="000000" w:themeColor="text1"/>
          <w:sz w:val="30"/>
          <w:szCs w:val="30"/>
        </w:rPr>
        <w:t>=</w:t>
      </w:r>
      <w:r w:rsidR="00132C2E">
        <w:rPr>
          <w:rStyle w:val="Bodytext2Italic"/>
          <w:rFonts w:eastAsia="Constantia"/>
          <w:color w:val="000000" w:themeColor="text1"/>
          <w:sz w:val="30"/>
          <w:szCs w:val="30"/>
        </w:rPr>
        <w:t xml:space="preserve"> </w:t>
      </w:r>
      <m:oMath>
        <m:r>
          <w:rPr>
            <w:rStyle w:val="Bodytext2Italic"/>
            <w:rFonts w:ascii="Cambria Math" w:eastAsia="Constantia" w:hAnsi="Cambria Math"/>
            <w:color w:val="000000" w:themeColor="text1"/>
            <w:sz w:val="30"/>
            <w:szCs w:val="30"/>
          </w:rPr>
          <m:t xml:space="preserve"> </m:t>
        </m:r>
        <m:r>
          <m:rPr>
            <m:sty m:val="bi"/>
          </m:rPr>
          <w:rPr>
            <w:rStyle w:val="Bodytext285pt"/>
            <w:rFonts w:eastAsia="Constantia"/>
            <w:color w:val="000000" w:themeColor="text1"/>
            <w:sz w:val="30"/>
            <w:szCs w:val="30"/>
          </w:rPr>
          <m:t>∆</m:t>
        </m:r>
      </m:oMath>
      <w:r w:rsidRPr="00E1310E">
        <w:rPr>
          <w:rStyle w:val="Bodytext2Italic"/>
          <w:rFonts w:eastAsia="Constantia"/>
          <w:color w:val="000000" w:themeColor="text1"/>
          <w:sz w:val="30"/>
          <w:szCs w:val="30"/>
        </w:rPr>
        <w:t>МСД</w:t>
      </w:r>
      <w:r w:rsidR="00132C2E">
        <w:rPr>
          <w:rStyle w:val="Bodytext2Italic"/>
          <w:rFonts w:eastAsia="Constantia"/>
          <w:i w:val="0"/>
          <w:color w:val="000000" w:themeColor="text1"/>
          <w:sz w:val="30"/>
          <w:szCs w:val="30"/>
        </w:rPr>
        <w:t>,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что и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доказывает равновеликость фигу</w:t>
      </w:r>
      <w:r w:rsidRPr="00E1310E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ры</w:t>
      </w:r>
      <w:r w:rsidR="00724519" w:rsidRPr="00E1310E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Pr="00E1310E">
        <w:rPr>
          <w:rStyle w:val="Bodytext2Italic"/>
          <w:rFonts w:eastAsia="Constantia"/>
          <w:color w:val="000000" w:themeColor="text1"/>
          <w:sz w:val="30"/>
          <w:szCs w:val="30"/>
        </w:rPr>
        <w:t>ДВ</w:t>
      </w:r>
      <w:r w:rsidRPr="00E1310E">
        <w:rPr>
          <w:rStyle w:val="Bodytext2Italic"/>
          <w:rFonts w:eastAsia="Constantia"/>
          <w:color w:val="000000" w:themeColor="text1"/>
          <w:sz w:val="30"/>
          <w:szCs w:val="30"/>
          <w:lang w:val="en-US"/>
        </w:rPr>
        <w:t>mC</w:t>
      </w:r>
      <w:r w:rsidRPr="00E1310E">
        <w:rPr>
          <w:rStyle w:val="Bodytext2Italic"/>
          <w:rFonts w:eastAsia="Constantia"/>
          <w:color w:val="000000" w:themeColor="text1"/>
          <w:sz w:val="30"/>
          <w:szCs w:val="30"/>
        </w:rPr>
        <w:t xml:space="preserve"> и 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сектора </w:t>
      </w:r>
      <w:r w:rsidRPr="00E1310E">
        <w:rPr>
          <w:rStyle w:val="Bodytext2Italic"/>
          <w:rFonts w:eastAsia="Constantia"/>
          <w:color w:val="000000" w:themeColor="text1"/>
          <w:sz w:val="30"/>
          <w:szCs w:val="30"/>
        </w:rPr>
        <w:t>ОВтС.</w:t>
      </w:r>
    </w:p>
    <w:p w:rsidR="00BE6631" w:rsidRPr="00E1310E" w:rsidRDefault="00BE6631" w:rsidP="00E1310E">
      <w:pPr>
        <w:pStyle w:val="Bodytext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А раз э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>то так, то площадь искомой фигуры легко найти как шестую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часть площади круга:</w:t>
      </w:r>
    </w:p>
    <w:p w:rsidR="00BE6631" w:rsidRPr="00132C2E" w:rsidRDefault="00BE6631" w:rsidP="00E1310E">
      <w:pPr>
        <w:pStyle w:val="Bodytext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S</m:t>
          </m:r>
          <m:r>
            <w:rPr>
              <w:rFonts w:ascii="Cambria Math" w:eastAsia="Times New Roman" w:hAnsi="Times New Roman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π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Times New Roman" w:cs="Times New Roman"/>
                  <w:color w:val="000000" w:themeColor="text1"/>
                  <w:sz w:val="28"/>
                  <w:szCs w:val="28"/>
                </w:rPr>
                <m:t>6</m:t>
              </m:r>
            </m:den>
          </m:f>
        </m:oMath>
      </m:oMathPara>
    </w:p>
    <w:p w:rsidR="00BE6631" w:rsidRDefault="00BE6631" w:rsidP="004F4AD7">
      <w:pPr>
        <w:pStyle w:val="Bodytext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Позже такие задачи м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>ы решаем одним способом в классе</w:t>
      </w:r>
      <w:r w:rsidR="00E1310E"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E1310E"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указываем на то, что данную задачу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можно решить и другими способами.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Предлага</w:t>
      </w:r>
      <w:r w:rsidR="00C42512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ю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учащимся отыскать эти способы дома. Те, кот нашел 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другие 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пути решения задачи, </w:t>
      </w:r>
      <w:r w:rsidR="00C42512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я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поощря</w:t>
      </w:r>
      <w:r w:rsidR="00C42512">
        <w:rPr>
          <w:rFonts w:ascii="Times New Roman" w:hAnsi="Times New Roman" w:cs="Times New Roman"/>
          <w:color w:val="000000" w:themeColor="text1"/>
          <w:sz w:val="30"/>
          <w:szCs w:val="30"/>
          <w:lang w:eastAsia="ru-RU" w:bidi="ru-RU"/>
        </w:rPr>
        <w:t>ю</w:t>
      </w:r>
      <w:r w:rsidRPr="00E131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4F4AD7" w:rsidRDefault="004F4AD7" w:rsidP="004F4AD7">
      <w:pPr>
        <w:pStyle w:val="Bodytext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Как показывает опыт, если учащихся приучить к самостоятельности при нахождении путей решения задачи, то они всегда, решив задачу одним способом, с большим энтузиазмом пытаются найти и другие.</w:t>
      </w:r>
    </w:p>
    <w:p w:rsidR="004F4AD7" w:rsidRDefault="00655C43" w:rsidP="004F4AD7">
      <w:pPr>
        <w:pStyle w:val="Bodytext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играет ключевую роль в развитии исследовательских способностей учащихся. Создание благоприятной образовательной среды, где поощряется активность и самостоятельность, является важным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условием для успешного обучения. Для этого необходимо: </w:t>
      </w:r>
    </w:p>
    <w:p w:rsidR="00A33E9D" w:rsidRDefault="00655C43" w:rsidP="00A33E9D">
      <w:pPr>
        <w:pStyle w:val="Bodytext20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left="0"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Стимулировать интерес: </w:t>
      </w:r>
    </w:p>
    <w:p w:rsidR="00655C43" w:rsidRDefault="00A33E9D" w:rsidP="00A33E9D">
      <w:pPr>
        <w:pStyle w:val="Bodytext20"/>
        <w:shd w:val="clear" w:color="auto" w:fill="auto"/>
        <w:tabs>
          <w:tab w:val="left" w:pos="709"/>
          <w:tab w:val="left" w:pos="851"/>
        </w:tabs>
        <w:spacing w:before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655C43">
        <w:rPr>
          <w:rFonts w:ascii="Times New Roman" w:hAnsi="Times New Roman" w:cs="Times New Roman"/>
          <w:sz w:val="30"/>
          <w:szCs w:val="30"/>
        </w:rPr>
        <w:t>спользование задач, которые имеют практическое применение или вызывают эмоциональный</w:t>
      </w:r>
      <w:r w:rsidR="00727235">
        <w:rPr>
          <w:rFonts w:ascii="Times New Roman" w:hAnsi="Times New Roman" w:cs="Times New Roman"/>
          <w:sz w:val="30"/>
          <w:szCs w:val="30"/>
        </w:rPr>
        <w:t xml:space="preserve"> отклик. </w:t>
      </w:r>
      <w:r w:rsidR="00655C43">
        <w:rPr>
          <w:rFonts w:ascii="Times New Roman" w:hAnsi="Times New Roman" w:cs="Times New Roman"/>
          <w:sz w:val="30"/>
          <w:szCs w:val="30"/>
        </w:rPr>
        <w:t xml:space="preserve">Это можно включать задачи, </w:t>
      </w:r>
      <w:r w:rsidR="00727235">
        <w:rPr>
          <w:rFonts w:ascii="Times New Roman" w:hAnsi="Times New Roman" w:cs="Times New Roman"/>
          <w:sz w:val="30"/>
          <w:szCs w:val="30"/>
        </w:rPr>
        <w:t xml:space="preserve">связанные с личным опытом или актуальными событиями. </w:t>
      </w:r>
    </w:p>
    <w:p w:rsidR="00A33E9D" w:rsidRDefault="00727235" w:rsidP="00A33E9D">
      <w:pPr>
        <w:pStyle w:val="Bodytext20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left="0"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Создавать проблемные ситуации: </w:t>
      </w:r>
    </w:p>
    <w:p w:rsidR="00727235" w:rsidRDefault="00A33E9D" w:rsidP="00A33E9D">
      <w:pPr>
        <w:pStyle w:val="Bodytext20"/>
        <w:shd w:val="clear" w:color="auto" w:fill="auto"/>
        <w:tabs>
          <w:tab w:val="left" w:pos="709"/>
          <w:tab w:val="left" w:pos="851"/>
        </w:tabs>
        <w:spacing w:before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727235">
        <w:rPr>
          <w:rFonts w:ascii="Times New Roman" w:hAnsi="Times New Roman" w:cs="Times New Roman"/>
          <w:sz w:val="30"/>
          <w:szCs w:val="30"/>
        </w:rPr>
        <w:t>адачи, требующие исследования и открытия, мотивирую</w:t>
      </w:r>
      <w:r w:rsidR="00F33177">
        <w:rPr>
          <w:rFonts w:ascii="Times New Roman" w:hAnsi="Times New Roman" w:cs="Times New Roman"/>
          <w:sz w:val="30"/>
          <w:szCs w:val="30"/>
        </w:rPr>
        <w:t>т учащихся искать нестандартные решения. Это может быть сделано через использование проектов, исследований или практических работ, которые требуют активного вовлечения.</w:t>
      </w:r>
    </w:p>
    <w:p w:rsidR="00A33E9D" w:rsidRDefault="00A33E9D" w:rsidP="00A33E9D">
      <w:pPr>
        <w:pStyle w:val="Bodytext20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left="0"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Предоставлять обратную связь: </w:t>
      </w:r>
    </w:p>
    <w:p w:rsidR="00F33177" w:rsidRDefault="00A33E9D" w:rsidP="00A33E9D">
      <w:pPr>
        <w:pStyle w:val="Bodytext20"/>
        <w:shd w:val="clear" w:color="auto" w:fill="auto"/>
        <w:tabs>
          <w:tab w:val="left" w:pos="709"/>
          <w:tab w:val="left" w:pos="851"/>
        </w:tabs>
        <w:spacing w:before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F33177">
        <w:rPr>
          <w:rFonts w:ascii="Times New Roman" w:hAnsi="Times New Roman" w:cs="Times New Roman"/>
          <w:sz w:val="30"/>
          <w:szCs w:val="30"/>
        </w:rPr>
        <w:t>бсуждение решений и оши</w:t>
      </w:r>
      <w:r>
        <w:rPr>
          <w:rFonts w:ascii="Times New Roman" w:hAnsi="Times New Roman" w:cs="Times New Roman"/>
          <w:sz w:val="30"/>
          <w:szCs w:val="30"/>
        </w:rPr>
        <w:t>б</w:t>
      </w:r>
      <w:r w:rsidR="00F33177">
        <w:rPr>
          <w:rFonts w:ascii="Times New Roman" w:hAnsi="Times New Roman" w:cs="Times New Roman"/>
          <w:sz w:val="30"/>
          <w:szCs w:val="30"/>
        </w:rPr>
        <w:t>ок способствует более глубокому пониманию материала</w:t>
      </w:r>
      <w:r w:rsidR="00D85FCA">
        <w:rPr>
          <w:rFonts w:ascii="Times New Roman" w:hAnsi="Times New Roman" w:cs="Times New Roman"/>
          <w:sz w:val="30"/>
          <w:szCs w:val="30"/>
        </w:rPr>
        <w:t>,</w:t>
      </w:r>
      <w:r w:rsidR="00F33177">
        <w:rPr>
          <w:rFonts w:ascii="Times New Roman" w:hAnsi="Times New Roman" w:cs="Times New Roman"/>
          <w:sz w:val="30"/>
          <w:szCs w:val="30"/>
        </w:rPr>
        <w:t xml:space="preserve"> укрепляет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33177">
        <w:rPr>
          <w:rFonts w:ascii="Times New Roman" w:hAnsi="Times New Roman" w:cs="Times New Roman"/>
          <w:sz w:val="30"/>
          <w:szCs w:val="30"/>
        </w:rPr>
        <w:t>исследовательские навыки. Эффекти</w:t>
      </w:r>
      <w:r>
        <w:rPr>
          <w:rFonts w:ascii="Times New Roman" w:hAnsi="Times New Roman" w:cs="Times New Roman"/>
          <w:sz w:val="30"/>
          <w:szCs w:val="30"/>
        </w:rPr>
        <w:t>в</w:t>
      </w:r>
      <w:r w:rsidR="00F33177">
        <w:rPr>
          <w:rFonts w:ascii="Times New Roman" w:hAnsi="Times New Roman" w:cs="Times New Roman"/>
          <w:sz w:val="30"/>
          <w:szCs w:val="30"/>
        </w:rPr>
        <w:t>ная обратная с</w:t>
      </w:r>
      <w:r>
        <w:rPr>
          <w:rFonts w:ascii="Times New Roman" w:hAnsi="Times New Roman" w:cs="Times New Roman"/>
          <w:sz w:val="30"/>
          <w:szCs w:val="30"/>
        </w:rPr>
        <w:t>в</w:t>
      </w:r>
      <w:r w:rsidR="00F33177">
        <w:rPr>
          <w:rFonts w:ascii="Times New Roman" w:hAnsi="Times New Roman" w:cs="Times New Roman"/>
          <w:sz w:val="30"/>
          <w:szCs w:val="30"/>
        </w:rPr>
        <w:t>язь помогает учащимся видеть свои сильные и слабые  стороны. А также определять пути для дальнейшего развития.</w:t>
      </w:r>
    </w:p>
    <w:p w:rsidR="00A33E9D" w:rsidRDefault="00A33E9D" w:rsidP="00A33E9D">
      <w:pPr>
        <w:pStyle w:val="Bodytext20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left="0"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Содействия работе в группах:</w:t>
      </w:r>
    </w:p>
    <w:p w:rsidR="00F33177" w:rsidRPr="00655C43" w:rsidRDefault="00A33E9D" w:rsidP="00A33E9D">
      <w:pPr>
        <w:pStyle w:val="Bodytext20"/>
        <w:shd w:val="clear" w:color="auto" w:fill="auto"/>
        <w:tabs>
          <w:tab w:val="left" w:pos="709"/>
          <w:tab w:val="left" w:pos="851"/>
        </w:tabs>
        <w:spacing w:before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F33177">
        <w:rPr>
          <w:rFonts w:ascii="Times New Roman" w:hAnsi="Times New Roman" w:cs="Times New Roman"/>
          <w:sz w:val="30"/>
          <w:szCs w:val="30"/>
        </w:rPr>
        <w:t xml:space="preserve">рупповая работа позволяет учащимся </w:t>
      </w:r>
      <w:r>
        <w:rPr>
          <w:rFonts w:ascii="Times New Roman" w:hAnsi="Times New Roman" w:cs="Times New Roman"/>
          <w:sz w:val="30"/>
          <w:szCs w:val="30"/>
        </w:rPr>
        <w:t>обмениваться</w:t>
      </w:r>
      <w:r w:rsidR="00F33177">
        <w:rPr>
          <w:rFonts w:ascii="Times New Roman" w:hAnsi="Times New Roman" w:cs="Times New Roman"/>
          <w:sz w:val="30"/>
          <w:szCs w:val="30"/>
        </w:rPr>
        <w:t xml:space="preserve"> идеями. Учиться друг у друга и</w:t>
      </w:r>
      <w:r>
        <w:rPr>
          <w:rFonts w:ascii="Times New Roman" w:hAnsi="Times New Roman" w:cs="Times New Roman"/>
          <w:sz w:val="30"/>
          <w:szCs w:val="30"/>
        </w:rPr>
        <w:t xml:space="preserve"> развивать командные навыки. Это важно в современных условиях, когда сотрудничество и коммуникация становятся ключевыми навыками.</w:t>
      </w:r>
    </w:p>
    <w:p w:rsidR="00BE6631" w:rsidRPr="00E1310E" w:rsidRDefault="00A33E9D" w:rsidP="00A33E9D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математических задач – это не только способ освоения знаний, но и мощное средство развития исследовательских способностей учащихся. Этот процесс формирует навыки анализа, критического мышления и самостоятельной работы, которые необходимы для успешной учебы будущей профессиональной деятельности. Учащиеся, обучающиеся через решения задач, становятся более уверенными и подготовленными к вызовам современного мира.</w:t>
      </w:r>
    </w:p>
    <w:sectPr w:rsidR="00BE6631" w:rsidRPr="00E1310E" w:rsidSect="00E131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5DE2"/>
    <w:multiLevelType w:val="multilevel"/>
    <w:tmpl w:val="F8E64BAC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64E79AE"/>
    <w:multiLevelType w:val="hybridMultilevel"/>
    <w:tmpl w:val="9E06DF24"/>
    <w:lvl w:ilvl="0" w:tplc="01EAD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745BB5"/>
    <w:multiLevelType w:val="multilevel"/>
    <w:tmpl w:val="002630D8"/>
    <w:lvl w:ilvl="0">
      <w:start w:val="1"/>
      <w:numFmt w:val="decimal"/>
      <w:lvlText w:val="%1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631"/>
    <w:rsid w:val="00033609"/>
    <w:rsid w:val="00132C2E"/>
    <w:rsid w:val="00257675"/>
    <w:rsid w:val="003A16A3"/>
    <w:rsid w:val="0043140A"/>
    <w:rsid w:val="004F4AD7"/>
    <w:rsid w:val="00622026"/>
    <w:rsid w:val="00655C43"/>
    <w:rsid w:val="00724519"/>
    <w:rsid w:val="00727235"/>
    <w:rsid w:val="00764877"/>
    <w:rsid w:val="0077357C"/>
    <w:rsid w:val="008759E3"/>
    <w:rsid w:val="00892DE4"/>
    <w:rsid w:val="00A33E9D"/>
    <w:rsid w:val="00A53C89"/>
    <w:rsid w:val="00BE6631"/>
    <w:rsid w:val="00C42512"/>
    <w:rsid w:val="00C4788D"/>
    <w:rsid w:val="00C65268"/>
    <w:rsid w:val="00D85FCA"/>
    <w:rsid w:val="00DD5E6F"/>
    <w:rsid w:val="00E1310E"/>
    <w:rsid w:val="00F3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3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locked/>
    <w:rsid w:val="00BE6631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Heading20">
    <w:name w:val="Heading #2"/>
    <w:basedOn w:val="a"/>
    <w:link w:val="Heading2"/>
    <w:rsid w:val="00BE6631"/>
    <w:pPr>
      <w:shd w:val="clear" w:color="auto" w:fill="FFFFFF"/>
      <w:spacing w:before="60" w:after="120" w:line="221" w:lineRule="exact"/>
      <w:jc w:val="center"/>
      <w:outlineLvl w:val="1"/>
    </w:pPr>
    <w:rPr>
      <w:rFonts w:ascii="Trebuchet MS" w:eastAsia="Trebuchet MS" w:hAnsi="Trebuchet MS" w:cs="Trebuchet MS"/>
      <w:color w:val="auto"/>
      <w:sz w:val="16"/>
      <w:szCs w:val="16"/>
      <w:lang w:eastAsia="en-US" w:bidi="ar-SA"/>
    </w:rPr>
  </w:style>
  <w:style w:type="character" w:customStyle="1" w:styleId="Bodytext2">
    <w:name w:val="Body text (2)_"/>
    <w:basedOn w:val="a0"/>
    <w:link w:val="Bodytext20"/>
    <w:locked/>
    <w:rsid w:val="00BE6631"/>
    <w:rPr>
      <w:rFonts w:ascii="Constantia" w:eastAsia="Constantia" w:hAnsi="Constantia" w:cs="Constanti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E6631"/>
    <w:pPr>
      <w:shd w:val="clear" w:color="auto" w:fill="FFFFFF"/>
      <w:spacing w:before="360" w:line="235" w:lineRule="exact"/>
      <w:ind w:hanging="160"/>
      <w:jc w:val="both"/>
    </w:pPr>
    <w:rPr>
      <w:rFonts w:ascii="Constantia" w:eastAsia="Constantia" w:hAnsi="Constantia" w:cs="Constantia"/>
      <w:color w:val="auto"/>
      <w:sz w:val="16"/>
      <w:szCs w:val="16"/>
      <w:lang w:eastAsia="en-US" w:bidi="ar-SA"/>
    </w:rPr>
  </w:style>
  <w:style w:type="character" w:customStyle="1" w:styleId="Bodytext285pt">
    <w:name w:val="Body text (2) + 8.5 pt"/>
    <w:aliases w:val="Italic"/>
    <w:basedOn w:val="a0"/>
    <w:rsid w:val="00BE663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BE66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631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customStyle="1" w:styleId="Bodytext5">
    <w:name w:val="Body text (5)_"/>
    <w:basedOn w:val="a0"/>
    <w:link w:val="Bodytext50"/>
    <w:locked/>
    <w:rsid w:val="00BE6631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BE6631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color w:val="auto"/>
      <w:sz w:val="16"/>
      <w:szCs w:val="16"/>
      <w:lang w:eastAsia="en-US" w:bidi="ar-SA"/>
    </w:rPr>
  </w:style>
  <w:style w:type="character" w:customStyle="1" w:styleId="Bodytext2Italic">
    <w:name w:val="Body text (2) + Italic"/>
    <w:basedOn w:val="Bodytext2"/>
    <w:rsid w:val="00BE663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5">
    <w:name w:val="Placeholder Text"/>
    <w:basedOn w:val="a0"/>
    <w:uiPriority w:val="99"/>
    <w:semiHidden/>
    <w:rsid w:val="007245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2024-12-26T07:30:00Z</dcterms:created>
  <dcterms:modified xsi:type="dcterms:W3CDTF">2024-12-26T07:30:00Z</dcterms:modified>
</cp:coreProperties>
</file>